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附表4</w:t>
      </w:r>
    </w:p>
    <w:p>
      <w:pPr>
        <w:adjustRightInd w:val="0"/>
        <w:snapToGrid w:val="0"/>
        <w:spacing w:before="312" w:beforeLines="100" w:after="312" w:afterLines="100" w:line="540" w:lineRule="exact"/>
        <w:jc w:val="center"/>
        <w:rPr>
          <w:rFonts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定期考核评估佐证材料</w:t>
      </w:r>
    </w:p>
    <w:p>
      <w:pPr>
        <w:adjustRightInd w:val="0"/>
        <w:snapToGrid w:val="0"/>
        <w:spacing w:before="313" w:beforeLines="100" w:after="156" w:afterLines="50" w:line="480" w:lineRule="exact"/>
        <w:ind w:firstLine="560" w:firstLineChars="200"/>
        <w:rPr>
          <w:rFonts w:ascii="仿宋_GB2312" w:hAnsi="黑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color w:val="000000"/>
          <w:kern w:val="0"/>
          <w:sz w:val="28"/>
          <w:szCs w:val="28"/>
        </w:rPr>
        <w:t>一、独立法人证书</w:t>
      </w:r>
    </w:p>
    <w:p>
      <w:pPr>
        <w:adjustRightInd w:val="0"/>
        <w:snapToGrid w:val="0"/>
        <w:spacing w:before="156" w:beforeLines="50" w:after="156" w:afterLines="50" w:line="480" w:lineRule="exact"/>
        <w:ind w:firstLine="560" w:firstLineChars="200"/>
        <w:rPr>
          <w:rFonts w:ascii="仿宋_GB2312" w:hAnsi="黑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color w:val="000000"/>
          <w:kern w:val="0"/>
          <w:sz w:val="28"/>
          <w:szCs w:val="28"/>
        </w:rPr>
        <w:t>二、管理规章制度</w:t>
      </w:r>
    </w:p>
    <w:p>
      <w:pPr>
        <w:adjustRightInd w:val="0"/>
        <w:snapToGrid w:val="0"/>
        <w:spacing w:before="156" w:beforeLines="50" w:after="156" w:afterLines="50" w:line="480" w:lineRule="exact"/>
        <w:ind w:firstLine="560" w:firstLineChars="200"/>
        <w:rPr>
          <w:rFonts w:ascii="仿宋_GB2312" w:hAnsi="黑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color w:val="000000"/>
          <w:kern w:val="0"/>
          <w:sz w:val="28"/>
          <w:szCs w:val="28"/>
        </w:rPr>
        <w:t>三、建设主体近三年的财务报表</w:t>
      </w:r>
    </w:p>
    <w:p>
      <w:pPr>
        <w:adjustRightInd w:val="0"/>
        <w:snapToGrid w:val="0"/>
        <w:spacing w:before="156" w:beforeLines="50" w:after="156" w:afterLines="50" w:line="480" w:lineRule="exact"/>
        <w:ind w:firstLine="560" w:firstLineChars="200"/>
        <w:rPr>
          <w:rFonts w:ascii="仿宋_GB2312" w:hAnsi="黑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color w:val="000000"/>
          <w:kern w:val="0"/>
          <w:sz w:val="28"/>
          <w:szCs w:val="28"/>
        </w:rPr>
        <w:t>四、承担科研项目（课题）的项目委托书、任务书或申请书（盖章版）</w:t>
      </w:r>
    </w:p>
    <w:p>
      <w:pPr>
        <w:adjustRightInd w:val="0"/>
        <w:snapToGrid w:val="0"/>
        <w:spacing w:before="156" w:beforeLines="50" w:after="156" w:afterLines="50" w:line="480" w:lineRule="exact"/>
        <w:ind w:firstLine="560" w:firstLineChars="200"/>
        <w:rPr>
          <w:rFonts w:ascii="仿宋_GB2312" w:hAnsi="黑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color w:val="000000"/>
          <w:kern w:val="0"/>
          <w:sz w:val="28"/>
          <w:szCs w:val="28"/>
        </w:rPr>
        <w:t>五、新增仪器设备资产证明</w:t>
      </w:r>
    </w:p>
    <w:p>
      <w:pPr>
        <w:adjustRightInd w:val="0"/>
        <w:snapToGrid w:val="0"/>
        <w:spacing w:before="156" w:beforeLines="50" w:after="156" w:afterLines="50" w:line="480" w:lineRule="exact"/>
        <w:ind w:firstLine="560" w:firstLineChars="200"/>
        <w:rPr>
          <w:rFonts w:ascii="仿宋_GB2312" w:hAnsi="黑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color w:val="000000"/>
          <w:kern w:val="0"/>
          <w:sz w:val="28"/>
          <w:szCs w:val="28"/>
        </w:rPr>
        <w:t>六、制（修）订的标准封面和起草人名单</w:t>
      </w:r>
    </w:p>
    <w:p>
      <w:pPr>
        <w:adjustRightInd w:val="0"/>
        <w:snapToGrid w:val="0"/>
        <w:spacing w:before="156" w:beforeLines="50" w:after="156" w:afterLines="50" w:line="480" w:lineRule="exact"/>
        <w:ind w:firstLine="560" w:firstLineChars="200"/>
        <w:rPr>
          <w:rFonts w:ascii="仿宋_GB2312" w:hAnsi="黑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color w:val="000000"/>
          <w:kern w:val="0"/>
          <w:sz w:val="28"/>
          <w:szCs w:val="28"/>
        </w:rPr>
        <w:t>七、申请、授权专利的申请书或授权证明</w:t>
      </w:r>
    </w:p>
    <w:p>
      <w:pPr>
        <w:adjustRightInd w:val="0"/>
        <w:snapToGrid w:val="0"/>
        <w:spacing w:before="156" w:beforeLines="50" w:after="156" w:afterLines="50" w:line="480" w:lineRule="exact"/>
        <w:ind w:firstLine="560" w:firstLineChars="200"/>
        <w:rPr>
          <w:rFonts w:ascii="仿宋_GB2312" w:hAnsi="黑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color w:val="000000"/>
          <w:kern w:val="0"/>
          <w:sz w:val="28"/>
          <w:szCs w:val="28"/>
        </w:rPr>
        <w:t>八、取得的新药证书或软件著作权登记证书</w:t>
      </w:r>
    </w:p>
    <w:p>
      <w:pPr>
        <w:adjustRightInd w:val="0"/>
        <w:snapToGrid w:val="0"/>
        <w:spacing w:before="156" w:beforeLines="50" w:after="156" w:afterLines="50" w:line="480" w:lineRule="exact"/>
        <w:ind w:firstLine="560" w:firstLineChars="200"/>
        <w:rPr>
          <w:rFonts w:ascii="仿宋_GB2312" w:hAnsi="黑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color w:val="000000"/>
          <w:kern w:val="0"/>
          <w:sz w:val="28"/>
          <w:szCs w:val="28"/>
        </w:rPr>
        <w:t>九、取得新产品、新技术、新工艺的权威部门鉴定证书</w:t>
      </w:r>
    </w:p>
    <w:p>
      <w:pPr>
        <w:adjustRightInd w:val="0"/>
        <w:snapToGrid w:val="0"/>
        <w:spacing w:before="156" w:beforeLines="50" w:after="156" w:afterLines="50" w:line="480" w:lineRule="exact"/>
        <w:ind w:firstLine="560" w:firstLineChars="200"/>
        <w:rPr>
          <w:rFonts w:ascii="仿宋_GB2312" w:hAnsi="黑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color w:val="000000"/>
          <w:kern w:val="0"/>
          <w:sz w:val="28"/>
          <w:szCs w:val="28"/>
        </w:rPr>
        <w:t>十、获得奖励的证书</w:t>
      </w:r>
    </w:p>
    <w:p>
      <w:pPr>
        <w:adjustRightInd w:val="0"/>
        <w:snapToGrid w:val="0"/>
        <w:spacing w:before="156" w:beforeLines="50" w:after="156" w:afterLines="50" w:line="480" w:lineRule="exact"/>
        <w:ind w:firstLine="560" w:firstLineChars="200"/>
        <w:rPr>
          <w:rFonts w:ascii="仿宋_GB2312" w:hAnsi="黑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color w:val="000000"/>
          <w:kern w:val="0"/>
          <w:sz w:val="28"/>
          <w:szCs w:val="28"/>
        </w:rPr>
        <w:t>十一、技术成果转化的协议或合同、应用单位出具的转化应用证明</w:t>
      </w:r>
    </w:p>
    <w:p>
      <w:pPr>
        <w:adjustRightInd w:val="0"/>
        <w:snapToGrid w:val="0"/>
        <w:spacing w:before="156" w:beforeLines="50" w:after="156" w:afterLines="50" w:line="480" w:lineRule="exact"/>
        <w:ind w:firstLine="560" w:firstLineChars="200"/>
        <w:rPr>
          <w:rFonts w:ascii="仿宋_GB2312" w:hAnsi="黑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color w:val="000000"/>
          <w:kern w:val="0"/>
          <w:sz w:val="28"/>
          <w:szCs w:val="28"/>
        </w:rPr>
        <w:t>十二、服务企业的技术协议、服务企业出具的服务证明或其他能够证明服务企业的材料</w:t>
      </w:r>
    </w:p>
    <w:p>
      <w:pPr>
        <w:adjustRightInd w:val="0"/>
        <w:snapToGrid w:val="0"/>
        <w:spacing w:before="156" w:beforeLines="50" w:after="156" w:afterLines="50" w:line="480" w:lineRule="exact"/>
        <w:ind w:firstLine="560" w:firstLineChars="200"/>
        <w:rPr>
          <w:rFonts w:ascii="仿宋_GB2312" w:hAnsi="黑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color w:val="000000"/>
          <w:kern w:val="0"/>
          <w:sz w:val="28"/>
          <w:szCs w:val="28"/>
        </w:rPr>
        <w:t>十三、孵化企业的合作协议</w:t>
      </w:r>
    </w:p>
    <w:p>
      <w:pPr>
        <w:adjustRightInd w:val="0"/>
        <w:snapToGrid w:val="0"/>
        <w:spacing w:after="312" w:afterLines="100" w:line="540" w:lineRule="exact"/>
        <w:ind w:firstLine="560" w:firstLineChars="200"/>
      </w:pPr>
      <w:r>
        <w:rPr>
          <w:rFonts w:hint="eastAsia" w:ascii="仿宋_GB2312" w:hAnsi="仿宋" w:eastAsia="仿宋_GB2312" w:cs="Times New Roman"/>
          <w:color w:val="000000"/>
          <w:sz w:val="28"/>
          <w:szCs w:val="28"/>
        </w:rPr>
        <w:t>注：以上佐证材料提供复印件即可，统一装订成册，并与定期考核评估指标表格内容一一对应，方便查阅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4"/>
                              <w:szCs w:val="24"/>
                              <w:lang w:val="zh-CN" w:eastAsia="zh-CN" w:bidi="ar-SA"/>
                            </w:rPr>
                            <w:t>15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center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4"/>
                        <w:szCs w:val="24"/>
                        <w:lang w:val="zh-CN" w:eastAsia="zh-CN" w:bidi="ar-SA"/>
                      </w:rPr>
                      <w:t>15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D406E"/>
    <w:rsid w:val="484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内蒙古科技厅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2024-10-28T08:40:00Z</dcterms:created>
  <dc:creator>王鑫</dc:creator>
  <cp:lastModifiedBy>王鑫</cp:lastModifiedBy>
  <dcterms:modified xsi:type="dcterms:W3CDTF">2024-10-28T08:41:31Z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