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36"/>
        </w:rPr>
        <w:t>年度拟确定为自治区级科技企业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加速</w:t>
      </w:r>
      <w:r>
        <w:rPr>
          <w:rFonts w:hint="eastAsia" w:ascii="华文中宋" w:hAnsi="华文中宋" w:eastAsia="华文中宋" w:cs="华文中宋"/>
          <w:sz w:val="36"/>
          <w:szCs w:val="36"/>
        </w:rPr>
        <w:t>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5"/>
        <w:tblW w:w="10028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273"/>
        <w:gridCol w:w="439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加速器名称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呼和浩特科创中心加速器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呼和浩特市科学技术成果转化中心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同德企业加速器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包头市同德实业有限公司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金桥“双创”科技企业加速器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内蒙古金桥数智产业发展有限责任公司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</w:tr>
    </w:tbl>
    <w:p>
      <w:pPr>
        <w:spacing w:line="240" w:lineRule="auto"/>
        <w:rPr>
          <w:rFonts w:hint="eastAsia"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ZjhhMGQ4YWM5NmEyOTc1MzJhNjMxMWRjYzFjZjEifQ=="/>
  </w:docVars>
  <w:rsids>
    <w:rsidRoot w:val="00B5598A"/>
    <w:rsid w:val="000E707D"/>
    <w:rsid w:val="00776559"/>
    <w:rsid w:val="007D76C5"/>
    <w:rsid w:val="009F003E"/>
    <w:rsid w:val="00B5598A"/>
    <w:rsid w:val="00D2677A"/>
    <w:rsid w:val="34E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2021-11-30T07:12:00Z</dcterms:created>
  <dc:creator>BaiWZ</dc:creator>
  <cp:lastModifiedBy>文质彬彬</cp:lastModifiedBy>
  <dcterms:modified xsi:type="dcterms:W3CDTF">2023-08-07T02:21:51Z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B7DBFC220F4142958575C9CC237BE111_12</vt:lpwstr>
  </property>
</Properties>
</file>