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2E" w:rsidRPr="00B7532E" w:rsidRDefault="00B7532E" w:rsidP="00B7532E">
      <w:pPr>
        <w:spacing w:line="660" w:lineRule="exact"/>
        <w:rPr>
          <w:rFonts w:ascii="黑体" w:eastAsia="黑体" w:hAnsi="黑体" w:hint="eastAsia"/>
          <w:sz w:val="32"/>
          <w:szCs w:val="32"/>
        </w:rPr>
      </w:pPr>
      <w:bookmarkStart w:id="0" w:name="_GoBack"/>
      <w:r w:rsidRPr="00B7532E">
        <w:rPr>
          <w:rFonts w:ascii="黑体" w:eastAsia="黑体" w:hAnsi="黑体" w:hint="eastAsia"/>
          <w:sz w:val="32"/>
          <w:szCs w:val="32"/>
        </w:rPr>
        <w:t>附</w:t>
      </w:r>
      <w:r w:rsidRPr="00B7532E">
        <w:rPr>
          <w:rFonts w:ascii="黑体" w:eastAsia="黑体" w:hAnsi="黑体"/>
          <w:sz w:val="32"/>
          <w:szCs w:val="32"/>
        </w:rPr>
        <w:t>件</w:t>
      </w:r>
      <w:r w:rsidRPr="00B7532E">
        <w:rPr>
          <w:rFonts w:ascii="黑体" w:eastAsia="黑体" w:hAnsi="黑体" w:hint="eastAsia"/>
          <w:sz w:val="32"/>
          <w:szCs w:val="32"/>
        </w:rPr>
        <w:t>1</w:t>
      </w:r>
    </w:p>
    <w:bookmarkEnd w:id="0"/>
    <w:p w:rsidR="00B7532E" w:rsidRDefault="00B7532E" w:rsidP="00B7532E">
      <w:pPr>
        <w:spacing w:line="660" w:lineRule="exact"/>
        <w:rPr>
          <w:rFonts w:ascii="方正小标宋简体" w:eastAsia="方正小标宋简体" w:hint="eastAsia"/>
          <w:sz w:val="44"/>
          <w:szCs w:val="44"/>
        </w:rPr>
      </w:pPr>
    </w:p>
    <w:p w:rsidR="00AF735C" w:rsidRDefault="0068319B">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科技部关于发布“国家磁约束核聚变能发展研究专项”2021年度项目申报指南的通知</w:t>
      </w:r>
    </w:p>
    <w:p w:rsidR="0028141D" w:rsidRDefault="0028141D">
      <w:pPr>
        <w:jc w:val="center"/>
        <w:rPr>
          <w:rFonts w:ascii="仿宋_GB2312" w:eastAsia="仿宋_GB2312"/>
          <w:sz w:val="32"/>
          <w:szCs w:val="32"/>
        </w:rPr>
      </w:pPr>
    </w:p>
    <w:p w:rsidR="00AF735C" w:rsidRDefault="0068319B">
      <w:pPr>
        <w:jc w:val="center"/>
        <w:rPr>
          <w:rFonts w:ascii="仿宋_GB2312" w:eastAsia="仿宋_GB2312"/>
          <w:sz w:val="32"/>
          <w:szCs w:val="32"/>
        </w:rPr>
      </w:pPr>
      <w:r>
        <w:rPr>
          <w:rFonts w:ascii="仿宋_GB2312" w:eastAsia="仿宋_GB2312" w:hint="eastAsia"/>
          <w:sz w:val="32"/>
          <w:szCs w:val="32"/>
        </w:rPr>
        <w:t>国科发基〔2021〕211号</w:t>
      </w:r>
    </w:p>
    <w:p w:rsidR="0028141D" w:rsidRDefault="0028141D">
      <w:pPr>
        <w:rPr>
          <w:rFonts w:ascii="仿宋_GB2312" w:eastAsia="仿宋_GB2312"/>
          <w:sz w:val="32"/>
          <w:szCs w:val="32"/>
        </w:rPr>
      </w:pPr>
    </w:p>
    <w:p w:rsidR="00AF735C" w:rsidRDefault="0068319B">
      <w:pPr>
        <w:rPr>
          <w:rFonts w:ascii="仿宋_GB2312" w:eastAsia="仿宋_GB2312"/>
          <w:sz w:val="32"/>
          <w:szCs w:val="32"/>
        </w:rPr>
      </w:pPr>
      <w:r>
        <w:rPr>
          <w:rFonts w:ascii="仿宋_GB2312" w:eastAsia="仿宋_GB2312" w:hint="eastAsia"/>
          <w:sz w:val="32"/>
          <w:szCs w:val="32"/>
        </w:rPr>
        <w:t>各省、自治区、直辖市及计划单列市科技厅（委、局），新疆生产建设兵团科技局，国务院各有关部门，各有关单位：</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2008年以来，“国家磁约束核聚变能发展研究专项”重点围绕国际热核聚变实验堆（ITER）关键技术、我国磁约束核聚变能装置和关键技术研发、高水平科学和工程技术人才培养等方向持续进行重点部署。2021年，将继续组织实施“国家磁约束核聚变能发展研究专项”。根据相关要求，现将“国家磁约束核聚变能发展研究专项”2021年度项目申报指南予以公布。请根据指南要求组织项目申报工作。有关事项通知如下。</w:t>
      </w:r>
    </w:p>
    <w:p w:rsidR="00AF735C" w:rsidRPr="0028141D" w:rsidRDefault="0068319B">
      <w:pPr>
        <w:ind w:firstLineChars="200" w:firstLine="640"/>
        <w:rPr>
          <w:rFonts w:ascii="黑体" w:eastAsia="黑体" w:hAnsi="黑体"/>
          <w:sz w:val="32"/>
          <w:szCs w:val="32"/>
        </w:rPr>
      </w:pPr>
      <w:r w:rsidRPr="0028141D">
        <w:rPr>
          <w:rFonts w:ascii="黑体" w:eastAsia="黑体" w:hAnsi="黑体" w:hint="eastAsia"/>
          <w:sz w:val="32"/>
          <w:szCs w:val="32"/>
        </w:rPr>
        <w:t>一、项目组织申报工作流程</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1.申报单位根据指南方向的研究内容以项目形式组织申报，指南方向1–17项目可下设课题。指南方向1–17项目应整体申报，须覆盖相应指南方向的全部考核指标。项目</w:t>
      </w:r>
      <w:r>
        <w:rPr>
          <w:rFonts w:ascii="仿宋_GB2312" w:eastAsia="仿宋_GB2312" w:hint="eastAsia"/>
          <w:sz w:val="32"/>
          <w:szCs w:val="32"/>
        </w:rPr>
        <w:lastRenderedPageBreak/>
        <w:t>设1名负责人，每个课题设1名负责人，项目负责人可担任其中1个课题的负责人。指南方向18–21为青年科学家项目，不下设课题。</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2.项目组织实施应整合全国相关领域的优势创新团队，聚焦指南任务，强化基础研究、共性关键技术研发和典型应用示范各项任务间的统筹衔接，集中力量，联合攻关。</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3.项目申报过程分为预申报、正式申报两个环节，具体工作流程如下：</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填写预申报书。项目申报单位根据指南相关申报要求，通过国家科技管理信息系统公共服务平台（http://service.most.gov.cn，以下简称“国科管系统”）填写并提交3000字左右的项目预申报书，详细说明申报项目的目标和指标，简要说明创新思路、技术路线和研究基础。从指南发布日到预申报书受理截止日不少于50天。</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预申报书应包括相关协议和承诺。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甚至弄虚作假。</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预申报书须经相关单位推荐。各推荐单位加强对所推荐</w:t>
      </w:r>
      <w:r>
        <w:rPr>
          <w:rFonts w:ascii="仿宋_GB2312" w:eastAsia="仿宋_GB2312" w:hint="eastAsia"/>
          <w:sz w:val="32"/>
          <w:szCs w:val="32"/>
        </w:rPr>
        <w:lastRenderedPageBreak/>
        <w:t>的项目申报材料审核把关，按时将推荐项目通过国科管系统统一报送。</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中国国际核聚变能源计划执行中心（以下简称“核聚变中心”）受理预申报书并组织首轮评审。为确保合理的竞争度，对于指南方向1–17，若单个指南方向的申报团队数量不多于拟支持的项目数量，该指南方向不启动后续项目评审立项程序，择期重新研究发布指南。核聚变中心组 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填写正式申报书。对于通过首轮评审和直接进入答辩评审的项目申请，通过国科管系统填写并提交项目正式申报书，正式申报书受理时间为30天。</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核聚变中心受理正式申报书并组织答辩评审。核聚变中心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关键节点考核评估，根据评估结果确定后续支持方式。</w:t>
      </w:r>
    </w:p>
    <w:p w:rsidR="00AF735C" w:rsidRPr="0028141D" w:rsidRDefault="0068319B">
      <w:pPr>
        <w:ind w:firstLineChars="200" w:firstLine="640"/>
        <w:rPr>
          <w:rFonts w:ascii="黑体" w:eastAsia="黑体" w:hAnsi="黑体"/>
          <w:sz w:val="32"/>
          <w:szCs w:val="32"/>
        </w:rPr>
      </w:pPr>
      <w:r w:rsidRPr="0028141D">
        <w:rPr>
          <w:rFonts w:ascii="黑体" w:eastAsia="黑体" w:hAnsi="黑体" w:hint="eastAsia"/>
          <w:sz w:val="32"/>
          <w:szCs w:val="32"/>
        </w:rPr>
        <w:lastRenderedPageBreak/>
        <w:t>二、组织申报的推荐单位</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1.国务院有关部门科技主管司局；</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2.各省、自治区、直辖市、计划单列市及新疆生产建设兵团科技主管部门；</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3.原工业部门转制成立的行业协会；</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4.纳入科技部试点范围并评估结果为A类的产业技术创新战略联盟，以及纳入科技部、财政部开展的科技服务业创新发展行业试点联盟。</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各推荐单位应在本单位职能和业务范围内推荐，并对所推荐项目的真实性等负责。推荐单位名单在国科管系统上公开发布。</w:t>
      </w:r>
    </w:p>
    <w:p w:rsidR="00AF735C" w:rsidRPr="0028141D" w:rsidRDefault="0068319B">
      <w:pPr>
        <w:ind w:firstLineChars="200" w:firstLine="640"/>
        <w:rPr>
          <w:rFonts w:ascii="黑体" w:eastAsia="黑体" w:hAnsi="黑体"/>
          <w:sz w:val="32"/>
          <w:szCs w:val="32"/>
        </w:rPr>
      </w:pPr>
      <w:r w:rsidRPr="0028141D">
        <w:rPr>
          <w:rFonts w:ascii="黑体" w:eastAsia="黑体" w:hAnsi="黑体" w:hint="eastAsia"/>
          <w:sz w:val="32"/>
          <w:szCs w:val="32"/>
        </w:rPr>
        <w:t>三、申报资格要求</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1.项目牵头申报单位和项目参与单位应为中国大陆境内注册的科研院所、高等学校和企业等（以下简称“内地单位”），具有独立法人资格，注册时间为2020年6月30日前，有较强的科技研发能力和条件，运行管理规范。国家机关不得牵头或参与申报。</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项目牵头申报单位、参与单位及团队成员诚信状况良好，无在惩戒执行期内的科研严重失信行为记录和相关社会领域信用“黑名单”记录。</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申报单位同一个项目只能通过单个推荐单位申报，不得多头申报和重复申报。</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lastRenderedPageBreak/>
        <w:t>2.项目（课题）负责人须具有高级职称或博士学位，每年用于项目的工作时间不得少于6个月，应为1961年1月1日以后出生。青年科学家项目负责人须具有高级职称或博士学位，每年用于项目的工作时间不得少于6个月，男性应为1986年1月1日以后出生，女性应为1983年1月1日以后出生，原则上团队其他参与人员年龄要求同上。</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4.项目（课题）负责人限申报1个项目（课题）；国家科技重大专项、国家重点研发计划、科技创新2030—重大项目和本专项的在研项目负责人不得牵头或参与申报项目（课题），课题负责人可参与申报项目（课题）。</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项目（课题）负责人、项目骨干的申报项目（课题）和国家科技重大专项、国家重点研发计划、科技创新2030—重大项目及本专项在研项目（课题）总数不得超过2个。国家科技重大专项、国家重点研发计划、科技创新2030—重大项目和本专项的在研项目（课题）负责人和项目骨干不得因申报新项目而退出在研项目；退出项目研发团队后，在原项目执行期内原则上不得牵头或参与申报新的国家重点研发计划项目和本专项项目。</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lastRenderedPageBreak/>
        <w:t>项目任务书执行期（包括延期后的执行期）到2021年12月31日之前的在研项目（含任务或课题）不在限项范围内。</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5.特邀咨评委委员不能申报项目（课题）；参与“国家磁约束核聚变能发展研究专项”实施方案或本年度项目指南编制的专家，原则上不得参与申报项目（课题）。</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6.受聘于内地单位的外籍科学家及港、澳、台地区科学家可作为专项的项目（课题）负责人，全职受聘人员须由内地聘用单位提供全职聘用的有效材料，非全职受聘人员须由双方单位同时提供聘用的有效材料，并作为项目预申报书材料一并提交。</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7.申报项目受理后，原则上不能更改申报单位和负责人。</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8.项目的具体申报要求，详见申报指南。</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各申报单位在正式提交项目申报书前可利用国科管系统查询相关科研人员承担国家科技重大专项、国家重点研发计划重点专项、科技创新2030—重大项目和本专项在研项目（含任务或课题）情况，避免重复申报。</w:t>
      </w:r>
    </w:p>
    <w:p w:rsidR="00AF735C" w:rsidRPr="0028141D" w:rsidRDefault="0068319B">
      <w:pPr>
        <w:ind w:firstLineChars="200" w:firstLine="640"/>
        <w:rPr>
          <w:rFonts w:ascii="黑体" w:eastAsia="黑体" w:hAnsi="黑体"/>
          <w:sz w:val="32"/>
          <w:szCs w:val="32"/>
        </w:rPr>
      </w:pPr>
      <w:r w:rsidRPr="0028141D">
        <w:rPr>
          <w:rFonts w:ascii="黑体" w:eastAsia="黑体" w:hAnsi="黑体" w:hint="eastAsia"/>
          <w:sz w:val="32"/>
          <w:szCs w:val="32"/>
        </w:rPr>
        <w:t>四、具体申报方式</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1.网上填报。请各申报单位按要求通过国科管系统进行网上填报。核聚变中心将以网上填报的申报书作为后续形式审查、项目评审的依据。申报材料中所需的附件材料，全部</w:t>
      </w:r>
      <w:r>
        <w:rPr>
          <w:rFonts w:ascii="仿宋_GB2312" w:eastAsia="仿宋_GB2312" w:hint="eastAsia"/>
          <w:sz w:val="32"/>
          <w:szCs w:val="32"/>
        </w:rPr>
        <w:lastRenderedPageBreak/>
        <w:t>以电子扫描件上传。确因疫情影响暂时无法提供的，请上传依托单位出具的说明材料扫描件，核聚变中心将根据情况通知补交。</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项目申报单位网上填报预申报书的受理时间：2021年8月6日8:00至2021年9月10日16:00。进入答辩评审环节的申报项目，由申报单位按要求填报正式申报书，并通过国科管系统提交，具体时间和有关要求另行通知。</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2.组织推荐。请各推荐单位于2021年9月17日16:00前通过国科管系统逐项确认推荐项目，并将加盖推荐单位公章的推荐函以电子扫描件上传。</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3.技术咨询电话及邮箱：</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010-58882999（中继线），program@istic.ac.cn</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4.业务咨询电话：</w:t>
      </w:r>
    </w:p>
    <w:p w:rsidR="00AF735C" w:rsidRDefault="0068319B">
      <w:pPr>
        <w:ind w:firstLineChars="200" w:firstLine="640"/>
        <w:rPr>
          <w:rFonts w:ascii="仿宋_GB2312" w:eastAsia="仿宋_GB2312"/>
          <w:sz w:val="32"/>
          <w:szCs w:val="32"/>
        </w:rPr>
      </w:pPr>
      <w:r>
        <w:rPr>
          <w:rFonts w:ascii="仿宋_GB2312" w:eastAsia="仿宋_GB2312" w:hint="eastAsia"/>
          <w:sz w:val="32"/>
          <w:szCs w:val="32"/>
        </w:rPr>
        <w:t>010-68580645</w:t>
      </w:r>
    </w:p>
    <w:p w:rsidR="00AF735C" w:rsidRDefault="00AF735C">
      <w:pPr>
        <w:ind w:firstLineChars="200" w:firstLine="640"/>
        <w:rPr>
          <w:rFonts w:ascii="仿宋_GB2312" w:eastAsia="仿宋_GB2312"/>
          <w:sz w:val="32"/>
          <w:szCs w:val="32"/>
        </w:rPr>
      </w:pPr>
    </w:p>
    <w:sectPr w:rsidR="00AF7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E9" w:rsidRDefault="00571AE9" w:rsidP="0028141D">
      <w:r>
        <w:separator/>
      </w:r>
    </w:p>
  </w:endnote>
  <w:endnote w:type="continuationSeparator" w:id="0">
    <w:p w:rsidR="00571AE9" w:rsidRDefault="00571AE9" w:rsidP="0028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E9" w:rsidRDefault="00571AE9" w:rsidP="0028141D">
      <w:r>
        <w:separator/>
      </w:r>
    </w:p>
  </w:footnote>
  <w:footnote w:type="continuationSeparator" w:id="0">
    <w:p w:rsidR="00571AE9" w:rsidRDefault="00571AE9" w:rsidP="00281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844E8D"/>
    <w:rsid w:val="0028141D"/>
    <w:rsid w:val="00571AE9"/>
    <w:rsid w:val="0068319B"/>
    <w:rsid w:val="00AF735C"/>
    <w:rsid w:val="00B7532E"/>
    <w:rsid w:val="3C84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ADA71"/>
  <w15:docId w15:val="{B02CD6AD-EF8D-4D97-976D-30BD8F3F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14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8141D"/>
    <w:rPr>
      <w:rFonts w:asciiTheme="minorHAnsi" w:eastAsiaTheme="minorEastAsia" w:hAnsiTheme="minorHAnsi" w:cstheme="minorBidi"/>
      <w:kern w:val="2"/>
      <w:sz w:val="18"/>
      <w:szCs w:val="18"/>
    </w:rPr>
  </w:style>
  <w:style w:type="paragraph" w:styleId="a5">
    <w:name w:val="footer"/>
    <w:basedOn w:val="a"/>
    <w:link w:val="a6"/>
    <w:rsid w:val="0028141D"/>
    <w:pPr>
      <w:tabs>
        <w:tab w:val="center" w:pos="4153"/>
        <w:tab w:val="right" w:pos="8306"/>
      </w:tabs>
      <w:snapToGrid w:val="0"/>
      <w:jc w:val="left"/>
    </w:pPr>
    <w:rPr>
      <w:sz w:val="18"/>
      <w:szCs w:val="18"/>
    </w:rPr>
  </w:style>
  <w:style w:type="character" w:customStyle="1" w:styleId="a6">
    <w:name w:val="页脚 字符"/>
    <w:basedOn w:val="a0"/>
    <w:link w:val="a5"/>
    <w:rsid w:val="002814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__羽佳</dc:creator>
  <cp:lastModifiedBy>文印室</cp:lastModifiedBy>
  <cp:revision>2</cp:revision>
  <dcterms:created xsi:type="dcterms:W3CDTF">2021-08-11T08:47:00Z</dcterms:created>
  <dcterms:modified xsi:type="dcterms:W3CDTF">2021-08-11T08:47:00Z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4DAD7263490B4B2EA2C8A099E63239F6</vt:lpwstr>
  </property>
</Properties>
</file>