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A68CC">
      <w:pPr>
        <w:spacing w:line="760" w:lineRule="exact"/>
        <w:ind w:firstLine="320" w:firstLineChars="100"/>
        <w:jc w:val="left"/>
        <w:rPr>
          <w:rFonts w:hint="eastAsia" w:ascii="仿宋" w:hAnsi="仿宋" w:eastAsia="仿宋" w:cs="Times New Roman"/>
          <w:caps/>
          <w:sz w:val="32"/>
          <w:szCs w:val="32"/>
          <w:lang w:eastAsia="zh-CN" w:bidi="ar-SA"/>
        </w:rPr>
      </w:pPr>
      <mc:AlternateContent>
        <mc:Choice Requires="wpsCustomData">
          <wpsCustomData:docfieldStart id="0" docfieldname="令号" hidden="0" print="1" readonly="0" index="1"/>
        </mc:Choice>
      </mc:AlternateContent>
    </w:p>
    <mc:AlternateContent>
      <mc:Choice Requires="wpsCustomData">
        <wpsCustomData:docfieldEnd id="0"/>
      </mc:Choice>
    </mc:AlternateContent>
    <w:p w14:paraId="7A6BEDD4">
      <w:pPr>
        <w:adjustRightInd w:val="0"/>
        <w:snapToGrid w:val="0"/>
        <w:spacing w:line="360" w:lineRule="auto"/>
        <w:rPr>
          <w:rFonts w:hint="eastAsia" w:ascii="黑体" w:hAnsi="黑体" w:eastAsia="黑体" w:cs="黑体"/>
          <w:sz w:val="32"/>
          <w:szCs w:val="32"/>
          <w:lang w:bidi="mn-Mong-CN"/>
        </w:rPr>
      </w:pPr>
      <mc:AlternateContent>
        <mc:Choice Requires="wpsCustomData">
          <wpsCustomData:docfieldStart id="1" docfieldname="正文" hidden="0" print="1" readonly="0" index="4"/>
        </mc:Choice>
      </mc:AlternateContent>
      <w:r>
        <w:rPr>
          <w:rFonts w:hint="eastAsia" w:ascii="黑体" w:hAnsi="黑体" w:eastAsia="黑体" w:cs="黑体"/>
          <w:sz w:val="32"/>
          <w:szCs w:val="32"/>
          <w:lang w:bidi="mn-Mong-CN"/>
        </w:rPr>
        <w:t>附件1</w:t>
      </w:r>
    </w:p>
    <w:p w14:paraId="7CD03933">
      <w:pPr>
        <w:jc w:val="center"/>
        <w:rPr>
          <w:rFonts w:ascii="方正小标宋简体" w:hAnsi="宋体" w:eastAsia="方正小标宋简体" w:cs="Menk Qagan Tig"/>
          <w:sz w:val="44"/>
          <w:szCs w:val="44"/>
          <w:lang w:bidi="mn-Mong-CN"/>
        </w:rPr>
      </w:pPr>
      <w:bookmarkStart w:id="0" w:name="_Hlk139274130"/>
      <w:r>
        <w:rPr>
          <w:rFonts w:hint="eastAsia" w:ascii="方正小标宋简体" w:hAnsi="宋体" w:eastAsia="方正小标宋简体" w:cs="Menk Qagan Tig"/>
          <w:sz w:val="44"/>
          <w:szCs w:val="44"/>
          <w:lang w:bidi="mn-Mong-CN"/>
        </w:rPr>
        <w:t>2020年度自治区科普示范基地</w:t>
      </w:r>
      <w:r>
        <w:rPr>
          <w:rFonts w:hint="eastAsia" w:ascii="方正小标宋简体" w:hAnsi="宋体" w:eastAsia="方正小标宋简体" w:cs="Menk Qagan Tig"/>
          <w:sz w:val="44"/>
          <w:szCs w:val="44"/>
          <w:lang w:eastAsia="zh-CN" w:bidi="mn-Mong-CN"/>
        </w:rPr>
        <w:t>复核评估</w:t>
      </w:r>
      <w:r>
        <w:rPr>
          <w:rFonts w:hint="eastAsia" w:ascii="方正小标宋简体" w:hAnsi="宋体" w:eastAsia="方正小标宋简体" w:cs="Menk Qagan Tig"/>
          <w:sz w:val="44"/>
          <w:szCs w:val="44"/>
          <w:lang w:bidi="mn-Mong-CN"/>
        </w:rPr>
        <w:t>名单</w:t>
      </w:r>
    </w:p>
    <w:tbl>
      <w:tblPr>
        <w:tblStyle w:val="5"/>
        <w:tblW w:w="10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5763"/>
        <w:gridCol w:w="3554"/>
      </w:tblGrid>
      <w:tr w14:paraId="2681B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5ED9DC75">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ascii="楷体_GB2312" w:hAnsi="黑体" w:eastAsia="楷体_GB2312" w:cs="宋体"/>
                <w:b/>
                <w:bCs/>
                <w:color w:val="000000"/>
                <w:kern w:val="0"/>
                <w:sz w:val="24"/>
                <w:szCs w:val="30"/>
                <w:lang w:bidi="mn-Mong-CN"/>
              </w:rPr>
            </w:pPr>
            <w:r>
              <w:rPr>
                <w:rFonts w:hint="eastAsia" w:ascii="楷体_GB2312" w:hAnsi="黑体" w:eastAsia="楷体_GB2312" w:cs="宋体"/>
                <w:b/>
                <w:bCs/>
                <w:color w:val="000000"/>
                <w:kern w:val="0"/>
                <w:sz w:val="24"/>
                <w:szCs w:val="30"/>
                <w:lang w:bidi="mn-Mong-CN"/>
              </w:rPr>
              <w:t>序号</w:t>
            </w:r>
          </w:p>
        </w:tc>
        <w:tc>
          <w:tcPr>
            <w:tcW w:w="5763" w:type="dxa"/>
            <w:shd w:val="clear" w:color="auto" w:fill="auto"/>
            <w:vAlign w:val="center"/>
          </w:tcPr>
          <w:p w14:paraId="594A7DBA">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ascii="楷体_GB2312" w:hAnsi="黑体" w:eastAsia="楷体_GB2312" w:cs="宋体"/>
                <w:b/>
                <w:bCs/>
                <w:color w:val="000000"/>
                <w:kern w:val="0"/>
                <w:sz w:val="24"/>
                <w:szCs w:val="30"/>
                <w:lang w:bidi="mn-Mong-CN"/>
              </w:rPr>
            </w:pPr>
            <w:r>
              <w:rPr>
                <w:rFonts w:hint="eastAsia" w:ascii="楷体_GB2312" w:hAnsi="黑体" w:eastAsia="楷体_GB2312" w:cs="宋体"/>
                <w:b/>
                <w:bCs/>
                <w:color w:val="000000"/>
                <w:kern w:val="0"/>
                <w:sz w:val="24"/>
                <w:szCs w:val="30"/>
                <w:lang w:bidi="mn-Mong-CN"/>
              </w:rPr>
              <w:t>基地名称</w:t>
            </w:r>
          </w:p>
        </w:tc>
        <w:tc>
          <w:tcPr>
            <w:tcW w:w="3554" w:type="dxa"/>
            <w:shd w:val="clear" w:color="auto" w:fill="auto"/>
            <w:vAlign w:val="center"/>
          </w:tcPr>
          <w:p w14:paraId="2E2ADEFE">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ascii="楷体_GB2312" w:hAnsi="黑体" w:eastAsia="楷体_GB2312" w:cs="宋体"/>
                <w:b/>
                <w:bCs/>
                <w:color w:val="000000"/>
                <w:kern w:val="0"/>
                <w:sz w:val="24"/>
                <w:szCs w:val="30"/>
                <w:lang w:bidi="mn-Mong-CN"/>
              </w:rPr>
            </w:pPr>
            <w:r>
              <w:rPr>
                <w:rFonts w:hint="eastAsia" w:ascii="楷体_GB2312" w:hAnsi="黑体" w:eastAsia="楷体_GB2312" w:cs="宋体"/>
                <w:b/>
                <w:bCs/>
                <w:color w:val="000000"/>
                <w:kern w:val="0"/>
                <w:sz w:val="24"/>
                <w:szCs w:val="30"/>
                <w:lang w:bidi="mn-Mong-CN"/>
              </w:rPr>
              <w:t>依托单位</w:t>
            </w:r>
          </w:p>
        </w:tc>
      </w:tr>
      <w:tr w14:paraId="41322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18970AD7">
            <w:pPr>
              <w:widowControl/>
              <w:adjustRightInd w:val="0"/>
              <w:snapToGrid w:val="0"/>
              <w:spacing w:line="440" w:lineRule="exact"/>
              <w:jc w:val="center"/>
              <w:rPr>
                <w:rFonts w:ascii="仿宋_GB2312" w:hAnsi="黑体" w:eastAsia="仿宋_GB2312" w:cs="宋体"/>
                <w:bCs/>
                <w:color w:val="000000" w:themeColor="text1"/>
                <w:kern w:val="0"/>
                <w:sz w:val="24"/>
                <w:szCs w:val="30"/>
                <w:lang w:bidi="mn-Mong-CN"/>
                <w14:textFill>
                  <w14:solidFill>
                    <w14:schemeClr w14:val="tx1"/>
                  </w14:solidFill>
                </w14:textFill>
              </w:rPr>
            </w:pPr>
            <w:r>
              <w:rPr>
                <w:rFonts w:hint="eastAsia" w:ascii="仿宋_GB2312" w:hAnsi="黑体" w:eastAsia="仿宋_GB2312" w:cs="宋体"/>
                <w:bCs/>
                <w:color w:val="000000" w:themeColor="text1"/>
                <w:kern w:val="0"/>
                <w:sz w:val="24"/>
                <w:szCs w:val="30"/>
                <w:lang w:bidi="mn-Mong-CN"/>
                <w14:textFill>
                  <w14:solidFill>
                    <w14:schemeClr w14:val="tx1"/>
                  </w14:solidFill>
                </w14:textFill>
              </w:rPr>
              <w:t>1</w:t>
            </w:r>
          </w:p>
        </w:tc>
        <w:tc>
          <w:tcPr>
            <w:tcW w:w="5763" w:type="dxa"/>
            <w:shd w:val="clear" w:color="auto" w:fill="auto"/>
            <w:vAlign w:val="center"/>
          </w:tcPr>
          <w:p w14:paraId="51DA6F73">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pacing w:val="-11"/>
                <w:sz w:val="24"/>
                <w:szCs w:val="30"/>
                <w:lang w:bidi="mn-Mong-CN"/>
                <w14:textFill>
                  <w14:solidFill>
                    <w14:schemeClr w14:val="tx1"/>
                  </w14:solidFill>
                </w14:textFill>
              </w:rPr>
              <w:t>内蒙古自治区荒漠草原生态水文观测研究科普示范基地</w:t>
            </w:r>
          </w:p>
        </w:tc>
        <w:tc>
          <w:tcPr>
            <w:tcW w:w="3554" w:type="dxa"/>
            <w:shd w:val="clear" w:color="auto" w:fill="auto"/>
            <w:vAlign w:val="center"/>
          </w:tcPr>
          <w:p w14:paraId="63F20084">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水利部牧区水利科学研究所</w:t>
            </w:r>
          </w:p>
        </w:tc>
      </w:tr>
      <w:tr w14:paraId="63B7A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715426F8">
            <w:pPr>
              <w:widowControl/>
              <w:adjustRightInd w:val="0"/>
              <w:snapToGrid w:val="0"/>
              <w:spacing w:line="440" w:lineRule="exact"/>
              <w:jc w:val="center"/>
              <w:rPr>
                <w:rFonts w:ascii="仿宋_GB2312" w:hAnsi="黑体" w:eastAsia="仿宋_GB2312" w:cs="宋体"/>
                <w:bCs/>
                <w:color w:val="000000" w:themeColor="text1"/>
                <w:kern w:val="0"/>
                <w:sz w:val="24"/>
                <w:szCs w:val="30"/>
                <w:lang w:bidi="mn-Mong-CN"/>
                <w14:textFill>
                  <w14:solidFill>
                    <w14:schemeClr w14:val="tx1"/>
                  </w14:solidFill>
                </w14:textFill>
              </w:rPr>
            </w:pPr>
            <w:r>
              <w:rPr>
                <w:rFonts w:hint="eastAsia" w:ascii="仿宋_GB2312" w:hAnsi="黑体" w:eastAsia="仿宋_GB2312" w:cs="宋体"/>
                <w:bCs/>
                <w:color w:val="000000" w:themeColor="text1"/>
                <w:kern w:val="0"/>
                <w:sz w:val="24"/>
                <w:szCs w:val="30"/>
                <w:lang w:bidi="mn-Mong-CN"/>
                <w14:textFill>
                  <w14:solidFill>
                    <w14:schemeClr w14:val="tx1"/>
                  </w14:solidFill>
                </w14:textFill>
              </w:rPr>
              <w:t>2</w:t>
            </w:r>
          </w:p>
        </w:tc>
        <w:tc>
          <w:tcPr>
            <w:tcW w:w="5763" w:type="dxa"/>
            <w:shd w:val="clear" w:color="auto" w:fill="auto"/>
            <w:vAlign w:val="center"/>
          </w:tcPr>
          <w:p w14:paraId="603273CA">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内蒙古自治区苏尼特荒漠草原试验科普示范基地</w:t>
            </w:r>
          </w:p>
        </w:tc>
        <w:tc>
          <w:tcPr>
            <w:tcW w:w="3554" w:type="dxa"/>
            <w:shd w:val="clear" w:color="auto" w:fill="auto"/>
            <w:vAlign w:val="center"/>
          </w:tcPr>
          <w:p w14:paraId="393A83DF">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中国农业科学院草原研究所</w:t>
            </w:r>
          </w:p>
        </w:tc>
      </w:tr>
      <w:tr w14:paraId="4BDC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6A1CC53A">
            <w:pPr>
              <w:widowControl/>
              <w:adjustRightInd w:val="0"/>
              <w:snapToGrid w:val="0"/>
              <w:spacing w:line="440" w:lineRule="exact"/>
              <w:jc w:val="center"/>
              <w:rPr>
                <w:rFonts w:ascii="仿宋_GB2312" w:hAnsi="黑体" w:eastAsia="仿宋_GB2312" w:cs="宋体"/>
                <w:bCs/>
                <w:color w:val="000000" w:themeColor="text1"/>
                <w:kern w:val="0"/>
                <w:sz w:val="24"/>
                <w:szCs w:val="30"/>
                <w:lang w:bidi="mn-Mong-CN"/>
                <w14:textFill>
                  <w14:solidFill>
                    <w14:schemeClr w14:val="tx1"/>
                  </w14:solidFill>
                </w14:textFill>
              </w:rPr>
            </w:pPr>
            <w:r>
              <w:rPr>
                <w:rFonts w:hint="eastAsia" w:ascii="仿宋_GB2312" w:hAnsi="黑体" w:eastAsia="仿宋_GB2312" w:cs="宋体"/>
                <w:bCs/>
                <w:color w:val="000000" w:themeColor="text1"/>
                <w:kern w:val="0"/>
                <w:sz w:val="24"/>
                <w:szCs w:val="30"/>
                <w:lang w:bidi="mn-Mong-CN"/>
                <w14:textFill>
                  <w14:solidFill>
                    <w14:schemeClr w14:val="tx1"/>
                  </w14:solidFill>
                </w14:textFill>
              </w:rPr>
              <w:t>3</w:t>
            </w:r>
          </w:p>
        </w:tc>
        <w:tc>
          <w:tcPr>
            <w:tcW w:w="5763" w:type="dxa"/>
            <w:shd w:val="clear" w:color="auto" w:fill="auto"/>
            <w:vAlign w:val="center"/>
          </w:tcPr>
          <w:p w14:paraId="2D43C773">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w:t>
            </w:r>
            <w:r>
              <w:rPr>
                <w:rFonts w:ascii="仿宋_GB2312" w:hAnsi="等线" w:eastAsia="仿宋_GB2312" w:cs="Times New Roman"/>
                <w:color w:val="000000" w:themeColor="text1"/>
                <w:sz w:val="24"/>
                <w:szCs w:val="30"/>
                <w:lang w:bidi="mn-Mong-CN"/>
                <w14:textFill>
                  <w14:solidFill>
                    <w14:schemeClr w14:val="tx1"/>
                  </w14:solidFill>
                </w14:textFill>
              </w:rPr>
              <w:t>自治区</w:t>
            </w:r>
            <w:r>
              <w:rPr>
                <w:rFonts w:hint="eastAsia" w:ascii="仿宋_GB2312" w:hAnsi="等线" w:eastAsia="仿宋_GB2312" w:cs="Times New Roman"/>
                <w:color w:val="000000" w:themeColor="text1"/>
                <w:sz w:val="24"/>
                <w:szCs w:val="30"/>
                <w:lang w:bidi="mn-Mong-CN"/>
                <w14:textFill>
                  <w14:solidFill>
                    <w14:schemeClr w14:val="tx1"/>
                  </w14:solidFill>
                </w14:textFill>
              </w:rPr>
              <w:t>乌兰布和沙漠沙生林科普示范基地</w:t>
            </w:r>
          </w:p>
        </w:tc>
        <w:tc>
          <w:tcPr>
            <w:tcW w:w="3554" w:type="dxa"/>
            <w:shd w:val="clear" w:color="auto" w:fill="auto"/>
            <w:vAlign w:val="center"/>
          </w:tcPr>
          <w:p w14:paraId="2AC91678">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中国林业科学研究院沙漠林业实验中心</w:t>
            </w:r>
          </w:p>
        </w:tc>
      </w:tr>
      <w:tr w14:paraId="5273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0723C640">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4</w:t>
            </w:r>
          </w:p>
        </w:tc>
        <w:tc>
          <w:tcPr>
            <w:tcW w:w="5763" w:type="dxa"/>
            <w:shd w:val="clear" w:color="auto" w:fill="auto"/>
            <w:vAlign w:val="center"/>
          </w:tcPr>
          <w:p w14:paraId="2A636475">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内蒙古自治区悦空间科普示范基地</w:t>
            </w:r>
          </w:p>
        </w:tc>
        <w:tc>
          <w:tcPr>
            <w:tcW w:w="3554" w:type="dxa"/>
            <w:shd w:val="clear" w:color="auto" w:fill="auto"/>
            <w:vAlign w:val="center"/>
          </w:tcPr>
          <w:p w14:paraId="79E702C3">
            <w:pPr>
              <w:widowControl/>
              <w:adjustRightInd w:val="0"/>
              <w:snapToGrid w:val="0"/>
              <w:spacing w:line="440" w:lineRule="exact"/>
              <w:jc w:val="center"/>
              <w:rPr>
                <w:rFonts w:ascii="仿宋_GB2312" w:hAnsi="华文仿宋" w:eastAsia="仿宋_GB2312" w:cs="宋体"/>
                <w:color w:val="000000" w:themeColor="text1"/>
                <w:kern w:val="0"/>
                <w:sz w:val="24"/>
                <w:szCs w:val="30"/>
                <w:lang w:bidi="mn-Mong-CN"/>
                <w14:textFill>
                  <w14:solidFill>
                    <w14:schemeClr w14:val="tx1"/>
                  </w14:solidFill>
                </w14:textFill>
              </w:rPr>
            </w:pPr>
            <w:r>
              <w:rPr>
                <w:rFonts w:hint="eastAsia" w:ascii="仿宋_GB2312" w:hAnsi="华文仿宋" w:eastAsia="仿宋_GB2312" w:cs="宋体"/>
                <w:color w:val="000000" w:themeColor="text1"/>
                <w:kern w:val="0"/>
                <w:sz w:val="24"/>
                <w:szCs w:val="30"/>
                <w:lang w:bidi="mn-Mong-CN"/>
                <w14:textFill>
                  <w14:solidFill>
                    <w14:schemeClr w14:val="tx1"/>
                  </w14:solidFill>
                </w14:textFill>
              </w:rPr>
              <w:t>内蒙古新华书店有限责任公司</w:t>
            </w:r>
          </w:p>
        </w:tc>
      </w:tr>
      <w:tr w14:paraId="31FB9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69ECD299">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5</w:t>
            </w:r>
          </w:p>
        </w:tc>
        <w:tc>
          <w:tcPr>
            <w:tcW w:w="5763" w:type="dxa"/>
            <w:shd w:val="clear" w:color="auto" w:fill="auto"/>
            <w:vAlign w:val="center"/>
          </w:tcPr>
          <w:p w14:paraId="218ED0A6">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内蒙古自治区传统工艺科普示范基地</w:t>
            </w:r>
          </w:p>
        </w:tc>
        <w:tc>
          <w:tcPr>
            <w:tcW w:w="3554" w:type="dxa"/>
            <w:shd w:val="clear" w:color="auto" w:fill="auto"/>
            <w:vAlign w:val="center"/>
          </w:tcPr>
          <w:p w14:paraId="4EE1F618">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内蒙古自治区展览馆</w:t>
            </w:r>
          </w:p>
        </w:tc>
      </w:tr>
      <w:tr w14:paraId="0AC48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3EAA773A">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6</w:t>
            </w:r>
          </w:p>
        </w:tc>
        <w:tc>
          <w:tcPr>
            <w:tcW w:w="5763" w:type="dxa"/>
            <w:shd w:val="clear" w:color="auto" w:fill="auto"/>
            <w:vAlign w:val="center"/>
          </w:tcPr>
          <w:p w14:paraId="50A2EC03">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内蒙古自治区标准化研究科普示范基地</w:t>
            </w:r>
          </w:p>
        </w:tc>
        <w:tc>
          <w:tcPr>
            <w:tcW w:w="3554" w:type="dxa"/>
            <w:shd w:val="clear" w:color="auto" w:fill="auto"/>
            <w:vAlign w:val="center"/>
          </w:tcPr>
          <w:p w14:paraId="295618DC">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内蒙古自治区标准化院</w:t>
            </w:r>
          </w:p>
        </w:tc>
      </w:tr>
      <w:tr w14:paraId="318F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21C3A918">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7</w:t>
            </w:r>
          </w:p>
        </w:tc>
        <w:tc>
          <w:tcPr>
            <w:tcW w:w="5763" w:type="dxa"/>
            <w:shd w:val="clear" w:color="auto" w:fill="auto"/>
            <w:vAlign w:val="center"/>
          </w:tcPr>
          <w:p w14:paraId="5DF00AE4">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内蒙古自治区林木种苗科普示范基地</w:t>
            </w:r>
          </w:p>
        </w:tc>
        <w:tc>
          <w:tcPr>
            <w:tcW w:w="3554" w:type="dxa"/>
            <w:shd w:val="clear" w:color="auto" w:fill="auto"/>
            <w:vAlign w:val="center"/>
          </w:tcPr>
          <w:p w14:paraId="10D8CE19">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内蒙古自治区林木种苗科研教育示范基地管理中心</w:t>
            </w:r>
          </w:p>
        </w:tc>
      </w:tr>
      <w:tr w14:paraId="30648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55A0B113">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8</w:t>
            </w:r>
          </w:p>
        </w:tc>
        <w:tc>
          <w:tcPr>
            <w:tcW w:w="5763" w:type="dxa"/>
            <w:shd w:val="clear" w:color="auto" w:fill="auto"/>
            <w:vAlign w:val="center"/>
          </w:tcPr>
          <w:p w14:paraId="27D967A7">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内蒙古自治区科学养生健康科普示范基地</w:t>
            </w:r>
          </w:p>
        </w:tc>
        <w:tc>
          <w:tcPr>
            <w:tcW w:w="3554" w:type="dxa"/>
            <w:shd w:val="clear" w:color="auto" w:fill="auto"/>
            <w:vAlign w:val="center"/>
          </w:tcPr>
          <w:p w14:paraId="3AE2E75C">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内蒙古科学养生健康促进会</w:t>
            </w:r>
          </w:p>
        </w:tc>
      </w:tr>
      <w:tr w14:paraId="0708B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004C3E8B">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9</w:t>
            </w:r>
          </w:p>
        </w:tc>
        <w:tc>
          <w:tcPr>
            <w:tcW w:w="5763" w:type="dxa"/>
            <w:shd w:val="clear" w:color="auto" w:fill="auto"/>
            <w:vAlign w:val="center"/>
          </w:tcPr>
          <w:p w14:paraId="31DB513D">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内蒙古自治区《身边科技》栏目科普示范基地</w:t>
            </w:r>
          </w:p>
        </w:tc>
        <w:tc>
          <w:tcPr>
            <w:tcW w:w="3554" w:type="dxa"/>
            <w:shd w:val="clear" w:color="auto" w:fill="auto"/>
            <w:vAlign w:val="center"/>
          </w:tcPr>
          <w:p w14:paraId="7B12F26E">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内蒙古广播电视台</w:t>
            </w:r>
          </w:p>
        </w:tc>
      </w:tr>
      <w:tr w14:paraId="194A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7B86A06E">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10</w:t>
            </w:r>
          </w:p>
        </w:tc>
        <w:tc>
          <w:tcPr>
            <w:tcW w:w="5763" w:type="dxa"/>
            <w:shd w:val="clear" w:color="auto" w:fill="auto"/>
            <w:vAlign w:val="center"/>
          </w:tcPr>
          <w:p w14:paraId="4374002A">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内蒙古自治区《蒙医蒙药》栏目科普示范基地</w:t>
            </w:r>
          </w:p>
        </w:tc>
        <w:tc>
          <w:tcPr>
            <w:tcW w:w="3554" w:type="dxa"/>
            <w:shd w:val="clear" w:color="auto" w:fill="auto"/>
            <w:vAlign w:val="center"/>
          </w:tcPr>
          <w:p w14:paraId="5D735536">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内蒙古广播电视台</w:t>
            </w:r>
          </w:p>
        </w:tc>
      </w:tr>
      <w:tr w14:paraId="17304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1056CD9D">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11</w:t>
            </w:r>
          </w:p>
        </w:tc>
        <w:tc>
          <w:tcPr>
            <w:tcW w:w="5763" w:type="dxa"/>
            <w:shd w:val="clear" w:color="auto" w:fill="auto"/>
            <w:vAlign w:val="center"/>
          </w:tcPr>
          <w:p w14:paraId="4FE7AD1F">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pacing w:val="-11"/>
                <w:sz w:val="24"/>
                <w:szCs w:val="30"/>
                <w:lang w:bidi="mn-Mong-CN"/>
                <w14:textFill>
                  <w14:solidFill>
                    <w14:schemeClr w14:val="tx1"/>
                  </w14:solidFill>
                </w14:textFill>
              </w:rPr>
              <w:t>内蒙古自治区大兴安岭森林生态观测研究科普示范基地</w:t>
            </w:r>
          </w:p>
        </w:tc>
        <w:tc>
          <w:tcPr>
            <w:tcW w:w="3554" w:type="dxa"/>
            <w:shd w:val="clear" w:color="auto" w:fill="auto"/>
            <w:vAlign w:val="center"/>
          </w:tcPr>
          <w:p w14:paraId="79F035F5">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内蒙古农业大学</w:t>
            </w:r>
          </w:p>
        </w:tc>
      </w:tr>
      <w:tr w14:paraId="0DC22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37B19D9D">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12</w:t>
            </w:r>
          </w:p>
        </w:tc>
        <w:tc>
          <w:tcPr>
            <w:tcW w:w="5763" w:type="dxa"/>
            <w:shd w:val="clear" w:color="auto" w:fill="auto"/>
            <w:vAlign w:val="center"/>
          </w:tcPr>
          <w:p w14:paraId="3A877C40">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内蒙古自治区生物医学科普示范基地</w:t>
            </w:r>
          </w:p>
        </w:tc>
        <w:tc>
          <w:tcPr>
            <w:tcW w:w="3554" w:type="dxa"/>
            <w:shd w:val="clear" w:color="auto" w:fill="auto"/>
            <w:vAlign w:val="center"/>
          </w:tcPr>
          <w:p w14:paraId="0DC4B260">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内蒙古医科大学</w:t>
            </w:r>
          </w:p>
        </w:tc>
      </w:tr>
      <w:tr w14:paraId="030A0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369A2FC2">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13</w:t>
            </w:r>
          </w:p>
        </w:tc>
        <w:tc>
          <w:tcPr>
            <w:tcW w:w="5763" w:type="dxa"/>
            <w:shd w:val="clear" w:color="auto" w:fill="auto"/>
            <w:vAlign w:val="center"/>
          </w:tcPr>
          <w:p w14:paraId="75C198AC">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内蒙古自治区数字医学科普示范基地</w:t>
            </w:r>
          </w:p>
        </w:tc>
        <w:tc>
          <w:tcPr>
            <w:tcW w:w="3554" w:type="dxa"/>
            <w:shd w:val="clear" w:color="auto" w:fill="auto"/>
            <w:vAlign w:val="center"/>
          </w:tcPr>
          <w:p w14:paraId="56C08EE1">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内蒙古医科大学</w:t>
            </w:r>
          </w:p>
        </w:tc>
      </w:tr>
      <w:tr w14:paraId="542C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62B30376">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14</w:t>
            </w:r>
          </w:p>
        </w:tc>
        <w:tc>
          <w:tcPr>
            <w:tcW w:w="5763" w:type="dxa"/>
            <w:shd w:val="clear" w:color="auto" w:fill="auto"/>
            <w:vAlign w:val="center"/>
          </w:tcPr>
          <w:p w14:paraId="681CB24D">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内蒙古自治区大学生创新实践科普示范基地</w:t>
            </w:r>
          </w:p>
        </w:tc>
        <w:tc>
          <w:tcPr>
            <w:tcW w:w="3554" w:type="dxa"/>
            <w:shd w:val="clear" w:color="auto" w:fill="auto"/>
            <w:vAlign w:val="center"/>
          </w:tcPr>
          <w:p w14:paraId="39078A44">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内蒙古工业大学</w:t>
            </w:r>
          </w:p>
        </w:tc>
      </w:tr>
      <w:tr w14:paraId="259D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1F7B582A">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15</w:t>
            </w:r>
          </w:p>
        </w:tc>
        <w:tc>
          <w:tcPr>
            <w:tcW w:w="5763" w:type="dxa"/>
            <w:shd w:val="clear" w:color="auto" w:fill="auto"/>
            <w:vAlign w:val="center"/>
          </w:tcPr>
          <w:p w14:paraId="74F37E32">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内蒙古自治区网络空间安全科普示范基地</w:t>
            </w:r>
          </w:p>
        </w:tc>
        <w:tc>
          <w:tcPr>
            <w:tcW w:w="3554" w:type="dxa"/>
            <w:shd w:val="clear" w:color="auto" w:fill="auto"/>
            <w:vAlign w:val="center"/>
          </w:tcPr>
          <w:p w14:paraId="328759ED">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内蒙古工业大学</w:t>
            </w:r>
          </w:p>
        </w:tc>
      </w:tr>
      <w:tr w14:paraId="62335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730330E1">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16</w:t>
            </w:r>
          </w:p>
        </w:tc>
        <w:tc>
          <w:tcPr>
            <w:tcW w:w="5763" w:type="dxa"/>
            <w:shd w:val="clear" w:color="auto" w:fill="auto"/>
            <w:vAlign w:val="center"/>
          </w:tcPr>
          <w:p w14:paraId="511BA8C4">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内蒙古自治区多媒体数字艺术科普示范基地</w:t>
            </w:r>
          </w:p>
        </w:tc>
        <w:tc>
          <w:tcPr>
            <w:tcW w:w="3554" w:type="dxa"/>
            <w:shd w:val="clear" w:color="auto" w:fill="auto"/>
            <w:vAlign w:val="center"/>
          </w:tcPr>
          <w:p w14:paraId="1E851881">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内蒙古艺术学院</w:t>
            </w:r>
          </w:p>
        </w:tc>
      </w:tr>
      <w:tr w14:paraId="339C3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4EF44489">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17</w:t>
            </w:r>
          </w:p>
        </w:tc>
        <w:tc>
          <w:tcPr>
            <w:tcW w:w="5763" w:type="dxa"/>
            <w:shd w:val="clear" w:color="auto" w:fill="auto"/>
            <w:vAlign w:val="center"/>
          </w:tcPr>
          <w:p w14:paraId="776A2386">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内蒙古自治区新农村建设科普示范基地</w:t>
            </w:r>
          </w:p>
        </w:tc>
        <w:tc>
          <w:tcPr>
            <w:tcW w:w="3554" w:type="dxa"/>
            <w:shd w:val="clear" w:color="auto" w:fill="auto"/>
            <w:vAlign w:val="center"/>
          </w:tcPr>
          <w:p w14:paraId="61D935E3">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内蒙古广播电视大学</w:t>
            </w:r>
          </w:p>
        </w:tc>
      </w:tr>
      <w:tr w14:paraId="6F14E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3F32003D">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18</w:t>
            </w:r>
          </w:p>
        </w:tc>
        <w:tc>
          <w:tcPr>
            <w:tcW w:w="5763" w:type="dxa"/>
            <w:shd w:val="clear" w:color="auto" w:fill="auto"/>
            <w:vAlign w:val="center"/>
          </w:tcPr>
          <w:p w14:paraId="6AEBD27A">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内蒙古自治区动物铸型标本科普示范基地</w:t>
            </w:r>
          </w:p>
        </w:tc>
        <w:tc>
          <w:tcPr>
            <w:tcW w:w="3554" w:type="dxa"/>
            <w:shd w:val="clear" w:color="auto" w:fill="auto"/>
            <w:vAlign w:val="center"/>
          </w:tcPr>
          <w:p w14:paraId="5D3DF8C1">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呼和浩特职业学院</w:t>
            </w:r>
          </w:p>
        </w:tc>
      </w:tr>
      <w:tr w14:paraId="55F2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454906DA">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19</w:t>
            </w:r>
          </w:p>
        </w:tc>
        <w:tc>
          <w:tcPr>
            <w:tcW w:w="5763" w:type="dxa"/>
            <w:shd w:val="clear" w:color="auto" w:fill="auto"/>
            <w:vAlign w:val="center"/>
          </w:tcPr>
          <w:p w14:paraId="209C55CB">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内蒙古自治区蒙古族服装服饰科普示范基地</w:t>
            </w:r>
          </w:p>
        </w:tc>
        <w:tc>
          <w:tcPr>
            <w:tcW w:w="3554" w:type="dxa"/>
            <w:shd w:val="clear" w:color="auto" w:fill="auto"/>
            <w:vAlign w:val="center"/>
          </w:tcPr>
          <w:p w14:paraId="1FEE9760">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内蒙古商贸职业学院</w:t>
            </w:r>
          </w:p>
        </w:tc>
      </w:tr>
      <w:tr w14:paraId="102DD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2EE69A83">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20</w:t>
            </w:r>
          </w:p>
        </w:tc>
        <w:tc>
          <w:tcPr>
            <w:tcW w:w="5763" w:type="dxa"/>
            <w:shd w:val="clear" w:color="auto" w:fill="auto"/>
            <w:vAlign w:val="center"/>
          </w:tcPr>
          <w:p w14:paraId="5D044226">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内蒙古自治区“科创未来小骏马号”科普示范基地</w:t>
            </w:r>
          </w:p>
        </w:tc>
        <w:tc>
          <w:tcPr>
            <w:tcW w:w="3554" w:type="dxa"/>
            <w:shd w:val="clear" w:color="auto" w:fill="auto"/>
            <w:vAlign w:val="center"/>
          </w:tcPr>
          <w:p w14:paraId="64009643">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玉泉区校外教育中心（玉泉区青少年宫）</w:t>
            </w:r>
          </w:p>
        </w:tc>
      </w:tr>
      <w:tr w14:paraId="39F5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270789C2">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21</w:t>
            </w:r>
          </w:p>
        </w:tc>
        <w:tc>
          <w:tcPr>
            <w:tcW w:w="5763" w:type="dxa"/>
            <w:shd w:val="clear" w:color="auto" w:fill="auto"/>
            <w:vAlign w:val="center"/>
          </w:tcPr>
          <w:p w14:paraId="14E6F0EF">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内蒙古自治区蒙草种业科普示范基地</w:t>
            </w:r>
          </w:p>
        </w:tc>
        <w:tc>
          <w:tcPr>
            <w:tcW w:w="3554" w:type="dxa"/>
            <w:shd w:val="clear" w:color="auto" w:fill="auto"/>
            <w:vAlign w:val="center"/>
          </w:tcPr>
          <w:p w14:paraId="5A889AED">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内蒙古蒙草种业科技研究院有限公司</w:t>
            </w:r>
          </w:p>
        </w:tc>
      </w:tr>
      <w:tr w14:paraId="69BCB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78060C73">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22</w:t>
            </w:r>
          </w:p>
        </w:tc>
        <w:tc>
          <w:tcPr>
            <w:tcW w:w="5763" w:type="dxa"/>
            <w:shd w:val="clear" w:color="auto" w:fill="auto"/>
            <w:vAlign w:val="center"/>
          </w:tcPr>
          <w:p w14:paraId="0E029300">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内蒙古自治区药用植物资源保护与利用科普示范基地</w:t>
            </w:r>
          </w:p>
        </w:tc>
        <w:tc>
          <w:tcPr>
            <w:tcW w:w="3554" w:type="dxa"/>
            <w:shd w:val="clear" w:color="auto" w:fill="auto"/>
            <w:vAlign w:val="center"/>
          </w:tcPr>
          <w:p w14:paraId="4A8DADFE">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内蒙古科技大学包头医学院</w:t>
            </w:r>
          </w:p>
        </w:tc>
      </w:tr>
      <w:tr w14:paraId="5C4A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0A1366D3">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23</w:t>
            </w:r>
          </w:p>
        </w:tc>
        <w:tc>
          <w:tcPr>
            <w:tcW w:w="5763" w:type="dxa"/>
            <w:shd w:val="clear" w:color="auto" w:fill="auto"/>
            <w:vAlign w:val="center"/>
          </w:tcPr>
          <w:p w14:paraId="646EAEB8">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内蒙古自治区北方兵器城科普示范基地</w:t>
            </w:r>
          </w:p>
        </w:tc>
        <w:tc>
          <w:tcPr>
            <w:tcW w:w="3554" w:type="dxa"/>
            <w:shd w:val="clear" w:color="auto" w:fill="auto"/>
            <w:vAlign w:val="center"/>
          </w:tcPr>
          <w:p w14:paraId="10840725">
            <w:pPr>
              <w:spacing w:line="440" w:lineRule="exact"/>
              <w:jc w:val="center"/>
              <w:rPr>
                <w:rFonts w:hint="eastAsia"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w w:val="90"/>
                <w:sz w:val="24"/>
                <w:szCs w:val="30"/>
                <w:lang w:bidi="mn-Mong-CN"/>
                <w14:textFill>
                  <w14:solidFill>
                    <w14:schemeClr w14:val="tx1"/>
                  </w14:solidFill>
                </w14:textFill>
              </w:rPr>
              <w:t>内蒙古北方重工业集团有限公司北方兵器城</w:t>
            </w:r>
          </w:p>
        </w:tc>
      </w:tr>
      <w:tr w14:paraId="62704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7835139B">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24</w:t>
            </w:r>
          </w:p>
        </w:tc>
        <w:tc>
          <w:tcPr>
            <w:tcW w:w="5763" w:type="dxa"/>
            <w:shd w:val="clear" w:color="auto" w:fill="auto"/>
            <w:vAlign w:val="center"/>
          </w:tcPr>
          <w:p w14:paraId="75AFFF1F">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内蒙古自治区包头市东河区消防科普示范基地</w:t>
            </w:r>
          </w:p>
        </w:tc>
        <w:tc>
          <w:tcPr>
            <w:tcW w:w="3554" w:type="dxa"/>
            <w:shd w:val="clear" w:color="auto" w:fill="auto"/>
            <w:vAlign w:val="center"/>
          </w:tcPr>
          <w:p w14:paraId="61E69791">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包头市东河区消防救援大队</w:t>
            </w:r>
          </w:p>
        </w:tc>
      </w:tr>
      <w:tr w14:paraId="4253B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58FC7BDC">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25</w:t>
            </w:r>
          </w:p>
        </w:tc>
        <w:tc>
          <w:tcPr>
            <w:tcW w:w="5763" w:type="dxa"/>
            <w:shd w:val="clear" w:color="auto" w:fill="auto"/>
            <w:vAlign w:val="center"/>
          </w:tcPr>
          <w:p w14:paraId="77EC5721">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内蒙古自治区包头黄河国家湿地鸟类科普示范基地</w:t>
            </w:r>
          </w:p>
        </w:tc>
        <w:tc>
          <w:tcPr>
            <w:tcW w:w="3554" w:type="dxa"/>
            <w:shd w:val="clear" w:color="auto" w:fill="auto"/>
            <w:vAlign w:val="center"/>
          </w:tcPr>
          <w:p w14:paraId="0B0C1D27">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包头师范学院</w:t>
            </w:r>
          </w:p>
        </w:tc>
      </w:tr>
      <w:tr w14:paraId="65CD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46ACEEBF">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26</w:t>
            </w:r>
          </w:p>
        </w:tc>
        <w:tc>
          <w:tcPr>
            <w:tcW w:w="5763" w:type="dxa"/>
            <w:shd w:val="clear" w:color="auto" w:fill="auto"/>
            <w:vAlign w:val="center"/>
          </w:tcPr>
          <w:p w14:paraId="04693BCC">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内蒙古自治区兴安盟书香漫红城科普示范基地</w:t>
            </w:r>
          </w:p>
        </w:tc>
        <w:tc>
          <w:tcPr>
            <w:tcW w:w="3554" w:type="dxa"/>
            <w:shd w:val="clear" w:color="auto" w:fill="auto"/>
            <w:vAlign w:val="center"/>
          </w:tcPr>
          <w:p w14:paraId="26E22D22">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兴安盟图书馆</w:t>
            </w:r>
          </w:p>
        </w:tc>
      </w:tr>
      <w:tr w14:paraId="4B372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50782F66">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27</w:t>
            </w:r>
          </w:p>
        </w:tc>
        <w:tc>
          <w:tcPr>
            <w:tcW w:w="5763" w:type="dxa"/>
            <w:shd w:val="clear" w:color="auto" w:fill="auto"/>
            <w:vAlign w:val="center"/>
          </w:tcPr>
          <w:p w14:paraId="08439CB7">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内蒙古自治区兴安盟科右前旗科技馆体验科学启迪创新科普示范基地</w:t>
            </w:r>
          </w:p>
        </w:tc>
        <w:tc>
          <w:tcPr>
            <w:tcW w:w="3554" w:type="dxa"/>
            <w:shd w:val="clear" w:color="auto" w:fill="auto"/>
            <w:vAlign w:val="center"/>
          </w:tcPr>
          <w:p w14:paraId="35DE4ECC">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科尔沁右旗前旗科学技术协会</w:t>
            </w:r>
          </w:p>
        </w:tc>
      </w:tr>
      <w:tr w14:paraId="668D6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325996CB">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28</w:t>
            </w:r>
          </w:p>
        </w:tc>
        <w:tc>
          <w:tcPr>
            <w:tcW w:w="5763" w:type="dxa"/>
            <w:shd w:val="clear" w:color="auto" w:fill="auto"/>
            <w:vAlign w:val="center"/>
          </w:tcPr>
          <w:p w14:paraId="08389B82">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内蒙古蒙中药材标准化种植科普示范基地</w:t>
            </w:r>
          </w:p>
        </w:tc>
        <w:tc>
          <w:tcPr>
            <w:tcW w:w="3554" w:type="dxa"/>
            <w:shd w:val="clear" w:color="auto" w:fill="auto"/>
            <w:vAlign w:val="center"/>
          </w:tcPr>
          <w:p w14:paraId="7A1F96F6">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奈曼旗国安农业开发有限公司</w:t>
            </w:r>
          </w:p>
        </w:tc>
      </w:tr>
      <w:tr w14:paraId="7ED8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50F31384">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29</w:t>
            </w:r>
          </w:p>
        </w:tc>
        <w:tc>
          <w:tcPr>
            <w:tcW w:w="5763" w:type="dxa"/>
            <w:shd w:val="clear" w:color="auto" w:fill="auto"/>
            <w:vAlign w:val="center"/>
          </w:tcPr>
          <w:p w14:paraId="1E58C6E3">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内蒙古自治区智能制造科普示范基地</w:t>
            </w:r>
          </w:p>
        </w:tc>
        <w:tc>
          <w:tcPr>
            <w:tcW w:w="3554" w:type="dxa"/>
            <w:shd w:val="clear" w:color="auto" w:fill="auto"/>
            <w:vAlign w:val="center"/>
          </w:tcPr>
          <w:p w14:paraId="2DC7FFB9">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赤峰工业职业技术学院</w:t>
            </w:r>
          </w:p>
        </w:tc>
      </w:tr>
      <w:tr w14:paraId="4F8C3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796B8B24">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30</w:t>
            </w:r>
          </w:p>
        </w:tc>
        <w:tc>
          <w:tcPr>
            <w:tcW w:w="5763" w:type="dxa"/>
            <w:shd w:val="clear" w:color="auto" w:fill="auto"/>
            <w:vAlign w:val="center"/>
          </w:tcPr>
          <w:p w14:paraId="3BEB65BB">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内蒙古自治区赤峰学院人工智能创意科普示范基地</w:t>
            </w:r>
          </w:p>
        </w:tc>
        <w:tc>
          <w:tcPr>
            <w:tcW w:w="3554" w:type="dxa"/>
            <w:shd w:val="clear" w:color="auto" w:fill="auto"/>
            <w:vAlign w:val="center"/>
          </w:tcPr>
          <w:p w14:paraId="1F3E56AF">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赤峰学院</w:t>
            </w:r>
          </w:p>
        </w:tc>
      </w:tr>
      <w:tr w14:paraId="7BD10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2E1C9FAD">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31</w:t>
            </w:r>
          </w:p>
        </w:tc>
        <w:tc>
          <w:tcPr>
            <w:tcW w:w="5763" w:type="dxa"/>
            <w:shd w:val="clear" w:color="auto" w:fill="auto"/>
            <w:vAlign w:val="center"/>
          </w:tcPr>
          <w:p w14:paraId="427D50D2">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内蒙古自治区VR安全科普示范基地</w:t>
            </w:r>
          </w:p>
        </w:tc>
        <w:tc>
          <w:tcPr>
            <w:tcW w:w="3554" w:type="dxa"/>
            <w:shd w:val="clear" w:color="auto" w:fill="auto"/>
            <w:vAlign w:val="center"/>
          </w:tcPr>
          <w:p w14:paraId="2E8BF2F1">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内蒙古平炎消防科技有限公司</w:t>
            </w:r>
          </w:p>
        </w:tc>
      </w:tr>
      <w:tr w14:paraId="31B55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6353C358">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32</w:t>
            </w:r>
          </w:p>
        </w:tc>
        <w:tc>
          <w:tcPr>
            <w:tcW w:w="5763" w:type="dxa"/>
            <w:shd w:val="clear" w:color="auto" w:fill="auto"/>
            <w:vAlign w:val="center"/>
          </w:tcPr>
          <w:p w14:paraId="4F021C20">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内蒙古自治区四子王旗气象科普示范基地</w:t>
            </w:r>
          </w:p>
        </w:tc>
        <w:tc>
          <w:tcPr>
            <w:tcW w:w="3554" w:type="dxa"/>
            <w:shd w:val="clear" w:color="auto" w:fill="auto"/>
            <w:vAlign w:val="center"/>
          </w:tcPr>
          <w:p w14:paraId="570E7173">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内蒙古自治区四子王旗气象局</w:t>
            </w:r>
          </w:p>
        </w:tc>
      </w:tr>
      <w:tr w14:paraId="76A8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7B179256">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33</w:t>
            </w:r>
          </w:p>
        </w:tc>
        <w:tc>
          <w:tcPr>
            <w:tcW w:w="5763" w:type="dxa"/>
            <w:shd w:val="clear" w:color="auto" w:fill="auto"/>
            <w:vAlign w:val="center"/>
          </w:tcPr>
          <w:p w14:paraId="4A9B636F">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内蒙古自治区绿康源生态农业科普示范基地</w:t>
            </w:r>
          </w:p>
        </w:tc>
        <w:tc>
          <w:tcPr>
            <w:tcW w:w="3554" w:type="dxa"/>
            <w:shd w:val="clear" w:color="auto" w:fill="auto"/>
            <w:vAlign w:val="center"/>
          </w:tcPr>
          <w:p w14:paraId="6AF560EB">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内蒙古绿康源生态农业有限公司</w:t>
            </w:r>
          </w:p>
        </w:tc>
      </w:tr>
      <w:tr w14:paraId="00F5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5E2C19E3">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34</w:t>
            </w:r>
          </w:p>
        </w:tc>
        <w:tc>
          <w:tcPr>
            <w:tcW w:w="5763" w:type="dxa"/>
            <w:shd w:val="clear" w:color="auto" w:fill="auto"/>
            <w:vAlign w:val="center"/>
          </w:tcPr>
          <w:p w14:paraId="164F11B8">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内蒙古自治区鄂尔多斯博物馆科普示范基地</w:t>
            </w:r>
          </w:p>
        </w:tc>
        <w:tc>
          <w:tcPr>
            <w:tcW w:w="3554" w:type="dxa"/>
            <w:shd w:val="clear" w:color="auto" w:fill="auto"/>
            <w:vAlign w:val="center"/>
          </w:tcPr>
          <w:p w14:paraId="4932B6A8">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鄂尔多斯博物馆</w:t>
            </w:r>
          </w:p>
        </w:tc>
      </w:tr>
      <w:tr w14:paraId="44E4E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3B28C88C">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35</w:t>
            </w:r>
          </w:p>
        </w:tc>
        <w:tc>
          <w:tcPr>
            <w:tcW w:w="5763" w:type="dxa"/>
            <w:shd w:val="clear" w:color="auto" w:fill="auto"/>
            <w:vAlign w:val="center"/>
          </w:tcPr>
          <w:p w14:paraId="0888B8E2">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内蒙古自治区鄂尔多斯野生动物园科普示范基地</w:t>
            </w:r>
          </w:p>
        </w:tc>
        <w:tc>
          <w:tcPr>
            <w:tcW w:w="3554" w:type="dxa"/>
            <w:shd w:val="clear" w:color="auto" w:fill="auto"/>
            <w:vAlign w:val="center"/>
          </w:tcPr>
          <w:p w14:paraId="76601448">
            <w:pPr>
              <w:spacing w:line="440" w:lineRule="exact"/>
              <w:jc w:val="center"/>
              <w:rPr>
                <w:rFonts w:hint="eastAsia"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w w:val="90"/>
                <w:sz w:val="24"/>
                <w:szCs w:val="30"/>
                <w:lang w:bidi="mn-Mong-CN"/>
                <w14:textFill>
                  <w14:solidFill>
                    <w14:schemeClr w14:val="tx1"/>
                  </w14:solidFill>
                </w14:textFill>
              </w:rPr>
              <w:t>鄂尔多斯市隆胜野生动物园有限责任公司</w:t>
            </w:r>
          </w:p>
        </w:tc>
      </w:tr>
      <w:tr w14:paraId="6331C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61D6BBBC">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36</w:t>
            </w:r>
          </w:p>
        </w:tc>
        <w:tc>
          <w:tcPr>
            <w:tcW w:w="5763" w:type="dxa"/>
            <w:shd w:val="clear" w:color="auto" w:fill="auto"/>
            <w:vAlign w:val="center"/>
          </w:tcPr>
          <w:p w14:paraId="39D46965">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内蒙古自治区华盛绿能农业科普示范基地</w:t>
            </w:r>
          </w:p>
        </w:tc>
        <w:tc>
          <w:tcPr>
            <w:tcW w:w="3554" w:type="dxa"/>
            <w:shd w:val="clear" w:color="auto" w:fill="auto"/>
            <w:vAlign w:val="center"/>
          </w:tcPr>
          <w:p w14:paraId="5ECEF44E">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华盛绿能（磴口）农业科技有限公司</w:t>
            </w:r>
          </w:p>
        </w:tc>
      </w:tr>
      <w:tr w14:paraId="5C61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56111368">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37</w:t>
            </w:r>
          </w:p>
        </w:tc>
        <w:tc>
          <w:tcPr>
            <w:tcW w:w="5763" w:type="dxa"/>
            <w:shd w:val="clear" w:color="auto" w:fill="auto"/>
            <w:vAlign w:val="center"/>
          </w:tcPr>
          <w:p w14:paraId="18DFAFFA">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巴彦淖尔市残联眼科医院奥妙的眼睛科普示范基地</w:t>
            </w:r>
          </w:p>
        </w:tc>
        <w:tc>
          <w:tcPr>
            <w:tcW w:w="3554" w:type="dxa"/>
            <w:shd w:val="clear" w:color="auto" w:fill="auto"/>
            <w:vAlign w:val="center"/>
          </w:tcPr>
          <w:p w14:paraId="7506AAA5">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巴彦淖尔市残联眼科医院</w:t>
            </w:r>
          </w:p>
        </w:tc>
      </w:tr>
      <w:tr w14:paraId="4E1D7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050A8A53">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38</w:t>
            </w:r>
          </w:p>
        </w:tc>
        <w:tc>
          <w:tcPr>
            <w:tcW w:w="5763" w:type="dxa"/>
            <w:shd w:val="clear" w:color="auto" w:fill="auto"/>
            <w:vAlign w:val="center"/>
          </w:tcPr>
          <w:p w14:paraId="527C8C34">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内蒙古自治区历史文化科普示范基地</w:t>
            </w:r>
          </w:p>
        </w:tc>
        <w:tc>
          <w:tcPr>
            <w:tcW w:w="3554" w:type="dxa"/>
            <w:shd w:val="clear" w:color="auto" w:fill="auto"/>
            <w:vAlign w:val="center"/>
          </w:tcPr>
          <w:p w14:paraId="1A60553E">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乌海市博物馆</w:t>
            </w:r>
          </w:p>
        </w:tc>
      </w:tr>
      <w:tr w14:paraId="1E067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2B21B708">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39</w:t>
            </w:r>
          </w:p>
        </w:tc>
        <w:tc>
          <w:tcPr>
            <w:tcW w:w="5763" w:type="dxa"/>
            <w:shd w:val="clear" w:color="auto" w:fill="auto"/>
            <w:vAlign w:val="center"/>
          </w:tcPr>
          <w:p w14:paraId="37BFE3C2">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内蒙古自治区沙漠地质科普示范基地</w:t>
            </w:r>
          </w:p>
        </w:tc>
        <w:tc>
          <w:tcPr>
            <w:tcW w:w="3554" w:type="dxa"/>
            <w:shd w:val="clear" w:color="auto" w:fill="auto"/>
            <w:vAlign w:val="center"/>
          </w:tcPr>
          <w:p w14:paraId="08C9E83A">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内蒙古阿拉善沙漠世界地质公园阿拉善右旗管理局</w:t>
            </w:r>
          </w:p>
        </w:tc>
      </w:tr>
      <w:tr w14:paraId="4A152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1B0FA72F">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40</w:t>
            </w:r>
          </w:p>
        </w:tc>
        <w:tc>
          <w:tcPr>
            <w:tcW w:w="5763" w:type="dxa"/>
            <w:shd w:val="clear" w:color="auto" w:fill="auto"/>
            <w:vAlign w:val="center"/>
          </w:tcPr>
          <w:p w14:paraId="3D519EC6">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内蒙古自治区荒漠化防治科普示范基地</w:t>
            </w:r>
          </w:p>
        </w:tc>
        <w:tc>
          <w:tcPr>
            <w:tcW w:w="3554" w:type="dxa"/>
            <w:shd w:val="clear" w:color="auto" w:fill="auto"/>
            <w:vAlign w:val="center"/>
          </w:tcPr>
          <w:p w14:paraId="4F67A8A4">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阿拉善SEE生态协会</w:t>
            </w:r>
          </w:p>
        </w:tc>
      </w:tr>
      <w:tr w14:paraId="549D6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53" w:type="dxa"/>
            <w:shd w:val="clear" w:color="auto" w:fill="auto"/>
            <w:vAlign w:val="center"/>
          </w:tcPr>
          <w:p w14:paraId="06683A9F">
            <w:pPr>
              <w:widowControl/>
              <w:adjustRightInd w:val="0"/>
              <w:snapToGrid w:val="0"/>
              <w:spacing w:line="440" w:lineRule="exact"/>
              <w:jc w:val="center"/>
              <w:rPr>
                <w:rFonts w:ascii="仿宋_GB2312" w:hAnsi="华文仿宋" w:eastAsia="仿宋_GB2312" w:cs="宋体"/>
                <w:bCs/>
                <w:color w:val="000000" w:themeColor="text1"/>
                <w:kern w:val="0"/>
                <w:sz w:val="24"/>
                <w:szCs w:val="30"/>
                <w:lang w:bidi="mn-Mong-CN"/>
                <w14:textFill>
                  <w14:solidFill>
                    <w14:schemeClr w14:val="tx1"/>
                  </w14:solidFill>
                </w14:textFill>
              </w:rPr>
            </w:pPr>
            <w:r>
              <w:rPr>
                <w:rFonts w:hint="eastAsia" w:ascii="仿宋_GB2312" w:hAnsi="华文仿宋" w:eastAsia="仿宋_GB2312" w:cs="宋体"/>
                <w:bCs/>
                <w:color w:val="000000" w:themeColor="text1"/>
                <w:kern w:val="0"/>
                <w:sz w:val="24"/>
                <w:szCs w:val="30"/>
                <w:lang w:bidi="mn-Mong-CN"/>
                <w14:textFill>
                  <w14:solidFill>
                    <w14:schemeClr w14:val="tx1"/>
                  </w14:solidFill>
                </w14:textFill>
              </w:rPr>
              <w:t>41</w:t>
            </w:r>
          </w:p>
        </w:tc>
        <w:tc>
          <w:tcPr>
            <w:tcW w:w="5763" w:type="dxa"/>
            <w:shd w:val="clear" w:color="auto" w:fill="auto"/>
            <w:vAlign w:val="center"/>
          </w:tcPr>
          <w:p w14:paraId="1FC20537">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pacing w:val="-11"/>
                <w:sz w:val="24"/>
                <w:szCs w:val="30"/>
                <w:lang w:bidi="mn-Mong-CN"/>
                <w14:textFill>
                  <w14:solidFill>
                    <w14:schemeClr w14:val="tx1"/>
                  </w14:solidFill>
                </w14:textFill>
              </w:rPr>
              <w:t>内蒙古自治区二连浩特市茶叶之路博物馆科普示范基地</w:t>
            </w:r>
          </w:p>
        </w:tc>
        <w:tc>
          <w:tcPr>
            <w:tcW w:w="3554" w:type="dxa"/>
            <w:shd w:val="clear" w:color="auto" w:fill="auto"/>
            <w:vAlign w:val="center"/>
          </w:tcPr>
          <w:p w14:paraId="14BEB7BA">
            <w:pPr>
              <w:spacing w:line="440" w:lineRule="exact"/>
              <w:jc w:val="center"/>
              <w:rPr>
                <w:rFonts w:ascii="仿宋_GB2312" w:hAnsi="等线" w:eastAsia="仿宋_GB2312" w:cs="Times New Roman"/>
                <w:color w:val="000000" w:themeColor="text1"/>
                <w:sz w:val="24"/>
                <w:szCs w:val="30"/>
                <w:lang w:bidi="mn-Mong-CN"/>
                <w14:textFill>
                  <w14:solidFill>
                    <w14:schemeClr w14:val="tx1"/>
                  </w14:solidFill>
                </w14:textFill>
              </w:rPr>
            </w:pPr>
            <w:r>
              <w:rPr>
                <w:rFonts w:hint="eastAsia" w:ascii="仿宋_GB2312" w:hAnsi="等线" w:eastAsia="仿宋_GB2312" w:cs="Times New Roman"/>
                <w:color w:val="000000" w:themeColor="text1"/>
                <w:sz w:val="24"/>
                <w:szCs w:val="30"/>
                <w:lang w:bidi="mn-Mong-CN"/>
                <w14:textFill>
                  <w14:solidFill>
                    <w14:schemeClr w14:val="tx1"/>
                  </w14:solidFill>
                </w14:textFill>
              </w:rPr>
              <w:t>二连浩特市茶叶之路博物馆</w:t>
            </w:r>
          </w:p>
        </w:tc>
      </w:tr>
      <w:bookmarkEnd w:id="0"/>
    </w:tbl>
    <w:p w14:paraId="2D11B4BF">
      <w:pPr>
        <w:adjustRightInd w:val="0"/>
        <w:snapToGrid w:val="0"/>
        <w:spacing w:line="360" w:lineRule="auto"/>
        <w:rPr>
          <w:rFonts w:ascii="仿宋_GB2312" w:eastAsia="仿宋_GB2312" w:cs="Menk Qagan Tig" w:hAnsiTheme="minorHAnsi"/>
          <w:sz w:val="30"/>
          <w:szCs w:val="30"/>
          <w:lang w:bidi="mn-Mong-CN"/>
        </w:rPr>
      </w:pPr>
    </w:p>
    <mc:AlternateContent>
      <mc:Choice Requires="wpsCustomData">
        <wpsCustomData:docfieldEnd id="1"/>
      </mc:Choice>
    </mc:AlternateContent>
    <w:p w14:paraId="752D303D">
      <w:pPr>
        <w:adjustRightInd/>
        <w:snapToGrid/>
        <w:spacing w:line="240" w:lineRule="auto"/>
        <w:rPr>
          <w:rFonts w:hint="default"/>
          <w:cs/>
          <w:lang w:val="en-US" w:eastAsia="zh-CN"/>
        </w:rPr>
      </w:pPr>
      <w:bookmarkStart w:id="1" w:name="_GoBack"/>
      <w:bookmarkEnd w:id="1"/>
    </w:p>
    <w:sectPr>
      <w:footerReference r:id="rId3" w:type="default"/>
      <w:footerReference r:id="rId4" w:type="even"/>
      <w:pgSz w:w="11906" w:h="16838"/>
      <w:pgMar w:top="2098" w:right="1474" w:bottom="1984" w:left="1588" w:header="851" w:footer="1531" w:gutter="0"/>
      <w:pgNumType w:fmt="numberInDash" w:start="1"/>
      <w:cols w:space="425" w:num="1"/>
      <w:docGrid w:type="lines" w:linePitch="5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8EDF7D-0487-4326-BF14-B0D14B5FA6B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977D8E0-A117-445A-9BE8-C08E6A878FD8}"/>
  </w:font>
  <w:font w:name="Mongolian Baiti">
    <w:panose1 w:val="03000500000000000000"/>
    <w:charset w:val="00"/>
    <w:family w:val="script"/>
    <w:pitch w:val="default"/>
    <w:sig w:usb0="80000023" w:usb1="00000000" w:usb2="00020000" w:usb3="00000000" w:csb0="00000001" w:csb1="00000000"/>
    <w:embedRegular r:id="rId3" w:fontKey="{9C68F3AD-202C-4D72-A0DB-3A34F03AAA6B}"/>
  </w:font>
  <w:font w:name="Menk Qagan Tig">
    <w:altName w:val="DejaVu Math TeX Gyre"/>
    <w:panose1 w:val="02000500000000000000"/>
    <w:charset w:val="00"/>
    <w:family w:val="auto"/>
    <w:pitch w:val="default"/>
    <w:sig w:usb0="00000000" w:usb1="00000000" w:usb2="00020012" w:usb3="00000000" w:csb0="00000003" w:csb1="00000000"/>
    <w:embedRegular r:id="rId4" w:fontKey="{284BB12B-3BAB-4BD3-914A-08F2F1E290AA}"/>
  </w:font>
  <w:font w:name="DejaVu Math TeX Gyre">
    <w:panose1 w:val="02000503000000000000"/>
    <w:charset w:val="00"/>
    <w:family w:val="auto"/>
    <w:pitch w:val="default"/>
    <w:sig w:usb0="A10000EF" w:usb1="4201F9EE" w:usb2="02000000" w:usb3="00000000" w:csb0="60000193" w:csb1="0DD40000"/>
  </w:font>
  <w:font w:name="Menk Har_a Tig">
    <w:altName w:val="DejaVu Math TeX Gyre"/>
    <w:panose1 w:val="02000500000000000000"/>
    <w:charset w:val="00"/>
    <w:family w:val="auto"/>
    <w:pitch w:val="default"/>
    <w:sig w:usb0="00000000" w:usb1="00000000" w:usb2="00020012" w:usb3="00000000" w:csb0="00000003" w:csb1="00000000"/>
  </w:font>
  <w:font w:name="仿宋_GB2312">
    <w:altName w:val="仿宋"/>
    <w:panose1 w:val="02010609030101010101"/>
    <w:charset w:val="86"/>
    <w:family w:val="modern"/>
    <w:pitch w:val="default"/>
    <w:sig w:usb0="00000000" w:usb1="00000000" w:usb2="00000000" w:usb3="00000000" w:csb0="00040000" w:csb1="00000000"/>
    <w:embedRegular r:id="rId5" w:fontKey="{7B75D367-A7C2-409C-BE23-A40AD1B5F95C}"/>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6" w:fontKey="{E85796D9-AD46-44E9-A404-CC782FF892E0}"/>
  </w:font>
  <w:font w:name="方正小标宋简体">
    <w:panose1 w:val="02000000000000000000"/>
    <w:charset w:val="86"/>
    <w:family w:val="script"/>
    <w:pitch w:val="default"/>
    <w:sig w:usb0="00000001" w:usb1="08000000" w:usb2="00000000" w:usb3="00000000" w:csb0="00040000" w:csb1="00000000"/>
    <w:embedRegular r:id="rId7" w:fontKey="{328C5967-0B42-40C4-9C7B-5030D12C63E4}"/>
  </w:font>
  <w:font w:name="华文仿宋">
    <w:panose1 w:val="02010600040101010101"/>
    <w:charset w:val="86"/>
    <w:family w:val="auto"/>
    <w:pitch w:val="default"/>
    <w:sig w:usb0="00000287" w:usb1="080F0000" w:usb2="00000000" w:usb3="00000000" w:csb0="0004009F" w:csb1="DFD70000"/>
    <w:embedRegular r:id="rId8" w:fontKey="{ED1A7385-38F2-4472-8A03-E4C226DEE583}"/>
  </w:font>
  <w:font w:name="楷体_GB2312">
    <w:altName w:val="楷体"/>
    <w:panose1 w:val="02010609030101010101"/>
    <w:charset w:val="86"/>
    <w:family w:val="modern"/>
    <w:pitch w:val="default"/>
    <w:sig w:usb0="00000000" w:usb1="00000000" w:usb2="00000000" w:usb3="00000000" w:csb0="00040000" w:csb1="00000000"/>
    <w:embedRegular r:id="rId9" w:fontKey="{A9DCC343-55C7-4F26-B102-2D6611B08AA4}"/>
  </w:font>
  <w:font w:name="等线">
    <w:panose1 w:val="02010600030101010101"/>
    <w:charset w:val="86"/>
    <w:family w:val="auto"/>
    <w:pitch w:val="default"/>
    <w:sig w:usb0="A00002BF" w:usb1="38CF7CFA" w:usb2="00000016" w:usb3="00000000" w:csb0="0004000F" w:csb1="00000000"/>
    <w:embedRegular r:id="rId10" w:fontKey="{F0C306F4-4344-4808-B805-9EDF1432F50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641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90F931">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90F931">
                    <w:pPr>
                      <w:pStyle w:val="3"/>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939CD1">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3F82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593F821">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TrueTypeFonts/>
  <w:saveSubsetFonts/>
  <w:bordersDoNotSurroundHeader w:val="0"/>
  <w:bordersDoNotSurroundFooter w:val="0"/>
  <w:documentProtection w:edit="readOnly" w:enforcement="0"/>
  <w:defaultTabStop w:val="420"/>
  <w:evenAndOddHeaders w:val="1"/>
  <w:drawingGridHorizontalSpacing w:val="140"/>
  <w:drawingGridVerticalSpacing w:val="25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wOTZjNDBjNDM1ODIwMDg4NTZkMTc5ODlmOGI0MmYifQ=="/>
  </w:docVars>
  <w:rsids>
    <w:rsidRoot w:val="000F086D"/>
    <w:rsid w:val="00024B06"/>
    <w:rsid w:val="0002663D"/>
    <w:rsid w:val="000508F6"/>
    <w:rsid w:val="00082B39"/>
    <w:rsid w:val="000927FC"/>
    <w:rsid w:val="000C2174"/>
    <w:rsid w:val="000D1722"/>
    <w:rsid w:val="000E385B"/>
    <w:rsid w:val="000F086D"/>
    <w:rsid w:val="001205C3"/>
    <w:rsid w:val="00143396"/>
    <w:rsid w:val="00164FA0"/>
    <w:rsid w:val="001801C8"/>
    <w:rsid w:val="001D0216"/>
    <w:rsid w:val="001F2ABB"/>
    <w:rsid w:val="002037C0"/>
    <w:rsid w:val="00210709"/>
    <w:rsid w:val="00210C39"/>
    <w:rsid w:val="0022475D"/>
    <w:rsid w:val="002525B7"/>
    <w:rsid w:val="00253531"/>
    <w:rsid w:val="002B3C99"/>
    <w:rsid w:val="002B5794"/>
    <w:rsid w:val="002D645A"/>
    <w:rsid w:val="003027C5"/>
    <w:rsid w:val="00312840"/>
    <w:rsid w:val="0035336F"/>
    <w:rsid w:val="0037186C"/>
    <w:rsid w:val="003A187D"/>
    <w:rsid w:val="003A34D2"/>
    <w:rsid w:val="003C1231"/>
    <w:rsid w:val="003D4500"/>
    <w:rsid w:val="004050DC"/>
    <w:rsid w:val="004C2D45"/>
    <w:rsid w:val="004E5991"/>
    <w:rsid w:val="005B2EF5"/>
    <w:rsid w:val="005C3952"/>
    <w:rsid w:val="005E568D"/>
    <w:rsid w:val="00614324"/>
    <w:rsid w:val="00633030"/>
    <w:rsid w:val="006339EB"/>
    <w:rsid w:val="0067555E"/>
    <w:rsid w:val="006B6DD2"/>
    <w:rsid w:val="00763D8D"/>
    <w:rsid w:val="00786C3A"/>
    <w:rsid w:val="00790FC5"/>
    <w:rsid w:val="007A04CA"/>
    <w:rsid w:val="007C128F"/>
    <w:rsid w:val="00893183"/>
    <w:rsid w:val="008A2DA7"/>
    <w:rsid w:val="008A7DC4"/>
    <w:rsid w:val="008D35B1"/>
    <w:rsid w:val="00911516"/>
    <w:rsid w:val="00932126"/>
    <w:rsid w:val="00992FEE"/>
    <w:rsid w:val="00A13D82"/>
    <w:rsid w:val="00A15768"/>
    <w:rsid w:val="00A17071"/>
    <w:rsid w:val="00A675F7"/>
    <w:rsid w:val="00A954B1"/>
    <w:rsid w:val="00AE66D3"/>
    <w:rsid w:val="00AF2267"/>
    <w:rsid w:val="00B12D27"/>
    <w:rsid w:val="00B14C8A"/>
    <w:rsid w:val="00B83521"/>
    <w:rsid w:val="00B93078"/>
    <w:rsid w:val="00BD5D3F"/>
    <w:rsid w:val="00C068D7"/>
    <w:rsid w:val="00C64312"/>
    <w:rsid w:val="00CC4B8C"/>
    <w:rsid w:val="00CD5034"/>
    <w:rsid w:val="00CE3242"/>
    <w:rsid w:val="00D43905"/>
    <w:rsid w:val="00D70129"/>
    <w:rsid w:val="00DC2EAC"/>
    <w:rsid w:val="00DE5420"/>
    <w:rsid w:val="00E22C04"/>
    <w:rsid w:val="00E56F46"/>
    <w:rsid w:val="00E657B9"/>
    <w:rsid w:val="00F41EF6"/>
    <w:rsid w:val="00FD7EAF"/>
    <w:rsid w:val="017714AA"/>
    <w:rsid w:val="03B707A8"/>
    <w:rsid w:val="085B5888"/>
    <w:rsid w:val="0B462863"/>
    <w:rsid w:val="0EB67FF9"/>
    <w:rsid w:val="12894325"/>
    <w:rsid w:val="13B97F26"/>
    <w:rsid w:val="159F4FEA"/>
    <w:rsid w:val="15FF5424"/>
    <w:rsid w:val="16314110"/>
    <w:rsid w:val="19D411B1"/>
    <w:rsid w:val="1A352158"/>
    <w:rsid w:val="1DDF0D38"/>
    <w:rsid w:val="1E050CAE"/>
    <w:rsid w:val="23011D0A"/>
    <w:rsid w:val="24472ACE"/>
    <w:rsid w:val="251767E1"/>
    <w:rsid w:val="27A7627D"/>
    <w:rsid w:val="29C95171"/>
    <w:rsid w:val="2D5A3BC0"/>
    <w:rsid w:val="2F2D2F07"/>
    <w:rsid w:val="303E2F19"/>
    <w:rsid w:val="30703D5A"/>
    <w:rsid w:val="32BF65F9"/>
    <w:rsid w:val="33407EE8"/>
    <w:rsid w:val="36B44275"/>
    <w:rsid w:val="373E53CA"/>
    <w:rsid w:val="37E3114A"/>
    <w:rsid w:val="3A573895"/>
    <w:rsid w:val="3B9A7EDD"/>
    <w:rsid w:val="3BCF6470"/>
    <w:rsid w:val="3BFC6A31"/>
    <w:rsid w:val="3D1A62A3"/>
    <w:rsid w:val="41E43B4B"/>
    <w:rsid w:val="44D501D8"/>
    <w:rsid w:val="45600210"/>
    <w:rsid w:val="48234689"/>
    <w:rsid w:val="48B84082"/>
    <w:rsid w:val="49865F45"/>
    <w:rsid w:val="4B033BBC"/>
    <w:rsid w:val="4DBF1B84"/>
    <w:rsid w:val="4F224D95"/>
    <w:rsid w:val="546F7995"/>
    <w:rsid w:val="5726F1CC"/>
    <w:rsid w:val="59AC2ED2"/>
    <w:rsid w:val="5AC6789B"/>
    <w:rsid w:val="60C420BC"/>
    <w:rsid w:val="666A7A7F"/>
    <w:rsid w:val="67FFAC68"/>
    <w:rsid w:val="68EB66C8"/>
    <w:rsid w:val="697607C9"/>
    <w:rsid w:val="69842796"/>
    <w:rsid w:val="6A1E2F61"/>
    <w:rsid w:val="6C0A64AF"/>
    <w:rsid w:val="6E99792A"/>
    <w:rsid w:val="6EFC369A"/>
    <w:rsid w:val="6F1E673B"/>
    <w:rsid w:val="782A7918"/>
    <w:rsid w:val="78A17892"/>
    <w:rsid w:val="79646ED0"/>
    <w:rsid w:val="79DB7455"/>
    <w:rsid w:val="7A2F56B9"/>
    <w:rsid w:val="7AF67F85"/>
    <w:rsid w:val="7D1C455C"/>
    <w:rsid w:val="7E2B013A"/>
    <w:rsid w:val="AF9F5DE2"/>
    <w:rsid w:val="CE774214"/>
    <w:rsid w:val="FEA3A8B4"/>
    <w:rsid w:val="FFFF43F1"/>
    <w:rsid w:val="FFFF7848"/>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Menk Qagan Tig" w:asciiTheme="minorHAnsi" w:hAnsiTheme="minorHAnsi" w:eastAsiaTheme="minorEastAsia"/>
      <w:kern w:val="2"/>
      <w:sz w:val="28"/>
      <w:szCs w:val="30"/>
      <w:lang w:val="en-US" w:eastAsia="zh-CN" w:bidi="mn-Mong-CN"/>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56"/>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22"/>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22"/>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rFonts w:cs="Menk Qagan Tig"/>
      <w:sz w:val="18"/>
      <w:szCs w:val="22"/>
    </w:rPr>
  </w:style>
  <w:style w:type="character" w:customStyle="1" w:styleId="9">
    <w:name w:val="页脚 字符"/>
    <w:basedOn w:val="6"/>
    <w:link w:val="3"/>
    <w:qFormat/>
    <w:uiPriority w:val="99"/>
    <w:rPr>
      <w:rFonts w:cs="Menk Qagan Tig"/>
      <w:sz w:val="18"/>
      <w:szCs w:val="22"/>
    </w:rPr>
  </w:style>
  <w:style w:type="paragraph" w:customStyle="1" w:styleId="10">
    <w:name w:val="蒙文标题"/>
    <w:basedOn w:val="2"/>
    <w:qFormat/>
    <w:uiPriority w:val="0"/>
    <w:pPr>
      <w:adjustRightInd w:val="0"/>
      <w:snapToGrid w:val="0"/>
      <w:spacing w:before="0" w:after="0" w:line="500" w:lineRule="atLeast"/>
    </w:pPr>
    <w:rPr>
      <w:rFonts w:ascii="Menk Har_a Tig" w:hAnsi="Menk Har_a Tig" w:eastAsia="Menk Har_a Tig" w:cs="Menk Har_a Tig"/>
      <w:b w:val="0"/>
      <w:bCs w:val="0"/>
    </w:rPr>
  </w:style>
  <w:style w:type="character" w:customStyle="1" w:styleId="11">
    <w:name w:val="标题 1 字符"/>
    <w:basedOn w:val="6"/>
    <w:link w:val="2"/>
    <w:qFormat/>
    <w:uiPriority w:val="9"/>
    <w:rPr>
      <w:rFonts w:cs="Menk Qagan Tig"/>
      <w:b/>
      <w:bCs/>
      <w:kern w:val="44"/>
      <w:sz w:val="44"/>
      <w:szCs w:val="56"/>
    </w:rPr>
  </w:style>
  <w:style w:type="paragraph" w:customStyle="1" w:styleId="12">
    <w:name w:val="蒙古正文"/>
    <w:basedOn w:val="1"/>
    <w:qFormat/>
    <w:uiPriority w:val="0"/>
    <w:pPr>
      <w:adjustRightInd w:val="0"/>
      <w:snapToGrid w:val="0"/>
      <w:spacing w:line="500" w:lineRule="atLeast"/>
      <w:ind w:firstLine="600" w:firstLineChars="200"/>
    </w:pPr>
  </w:style>
  <w:style w:type="character" w:customStyle="1" w:styleId="13">
    <w:name w:val="Unresolved Mention"/>
    <w:basedOn w:val="6"/>
    <w:semiHidden/>
    <w:unhideWhenUsed/>
    <w:qFormat/>
    <w:uiPriority w:val="99"/>
    <w:rPr>
      <w:color w:val="605E5C"/>
      <w:shd w:val="clear" w:color="auto" w:fill="E1DFDD"/>
    </w:rPr>
  </w:style>
  <w:style w:type="paragraph" w:customStyle="1" w:styleId="14">
    <w:name w:val="局发文正文"/>
    <w:qFormat/>
    <w:uiPriority w:val="0"/>
    <w:pPr>
      <w:widowControl w:val="0"/>
      <w:adjustRightInd w:val="0"/>
      <w:spacing w:line="600" w:lineRule="exact"/>
      <w:ind w:firstLine="200" w:firstLineChars="200"/>
      <w:jc w:val="both"/>
      <w:textAlignment w:val="baseline"/>
    </w:pPr>
    <w:rPr>
      <w:rFonts w:ascii="仿宋_GB2312" w:hAnsi="Times New Roman" w:eastAsia="仿宋_GB2312" w:cs="Times New Roman"/>
      <w:caps/>
      <w:spacing w:val="6"/>
      <w:kern w:val="0"/>
      <w:sz w:val="3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1830</Words>
  <Characters>1941</Characters>
  <Lines>33</Lines>
  <Paragraphs>9</Paragraphs>
  <TotalTime>5</TotalTime>
  <ScaleCrop>false</ScaleCrop>
  <LinksUpToDate>false</LinksUpToDate>
  <CharactersWithSpaces>1977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2023-07-05T18:01:00Z</dcterms:created>
  <dc:creator>联想</dc:creator>
  <cp:lastModifiedBy>wangfu</cp:lastModifiedBy>
  <cp:lastPrinted>2024-12-02T18:26:00Z</cp:lastPrinted>
  <dcterms:modified xsi:type="dcterms:W3CDTF">2024-12-03T06:45:40Z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02259DD2E4CA443EB32F8A7B1A83C693_13</vt:lpwstr>
  </property>
</Properties>
</file>