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5A" w:rsidRDefault="00920FE5">
      <w:pPr>
        <w:ind w:firstLineChars="0" w:firstLine="0"/>
        <w:outlineLvl w:val="0"/>
        <w:rPr>
          <w:rFonts w:eastAsia="黑体"/>
          <w:b/>
          <w:bCs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0B085A" w:rsidRDefault="000B085A">
      <w:pPr>
        <w:pStyle w:val="4"/>
        <w:rPr>
          <w:sz w:val="36"/>
          <w:szCs w:val="36"/>
        </w:rPr>
      </w:pPr>
    </w:p>
    <w:p w:rsidR="000B085A" w:rsidRPr="0099165E" w:rsidRDefault="00920FE5">
      <w:pPr>
        <w:pStyle w:val="4"/>
        <w:rPr>
          <w:rFonts w:ascii="宋体" w:eastAsia="宋体" w:hAnsi="宋体"/>
        </w:rPr>
      </w:pPr>
      <w:r w:rsidRPr="0099165E">
        <w:rPr>
          <w:rFonts w:ascii="宋体" w:eastAsia="宋体" w:hAnsi="宋体"/>
        </w:rPr>
        <w:t>推</w:t>
      </w:r>
      <w:r w:rsidRPr="0099165E">
        <w:rPr>
          <w:rFonts w:ascii="宋体" w:eastAsia="宋体" w:hAnsi="宋体"/>
        </w:rPr>
        <w:t>荐</w:t>
      </w:r>
      <w:r w:rsidR="0099165E" w:rsidRPr="0099165E">
        <w:rPr>
          <w:rFonts w:ascii="宋体" w:eastAsia="宋体" w:hAnsi="宋体" w:hint="eastAsia"/>
        </w:rPr>
        <w:t>成果</w:t>
      </w:r>
      <w:r w:rsidR="0099165E" w:rsidRPr="0099165E">
        <w:rPr>
          <w:rFonts w:ascii="宋体" w:eastAsia="宋体" w:hAnsi="宋体" w:cs="微软雅黑" w:hint="eastAsia"/>
        </w:rPr>
        <w:t>汇总</w:t>
      </w:r>
      <w:r w:rsidR="0099165E" w:rsidRPr="0099165E">
        <w:rPr>
          <w:rFonts w:ascii="宋体" w:eastAsia="宋体" w:hAnsi="宋体" w:hint="eastAsia"/>
        </w:rPr>
        <w:t>表</w:t>
      </w:r>
    </w:p>
    <w:p w:rsidR="000B085A" w:rsidRDefault="000B085A">
      <w:pPr>
        <w:pStyle w:val="4"/>
        <w:rPr>
          <w:rFonts w:eastAsiaTheme="minorEastAsia"/>
          <w:sz w:val="28"/>
          <w:szCs w:val="28"/>
        </w:rPr>
      </w:pPr>
    </w:p>
    <w:p w:rsidR="0099165E" w:rsidRPr="0099165E" w:rsidRDefault="0099165E" w:rsidP="0099165E">
      <w:pPr>
        <w:rPr>
          <w:rFonts w:hint="eastAsia"/>
        </w:rPr>
      </w:pPr>
      <w:bookmarkStart w:id="0" w:name="_GoBack"/>
      <w:bookmarkEnd w:id="0"/>
    </w:p>
    <w:p w:rsidR="000B085A" w:rsidRPr="0099165E" w:rsidRDefault="0099165E" w:rsidP="0099165E">
      <w:pPr>
        <w:ind w:firstLineChars="0" w:firstLine="0"/>
      </w:pPr>
      <w:r w:rsidRPr="0099165E">
        <w:rPr>
          <w:rFonts w:hint="eastAsia"/>
        </w:rPr>
        <w:t>盟市科技局</w:t>
      </w:r>
      <w:r>
        <w:rPr>
          <w:rFonts w:hint="eastAsia"/>
        </w:rPr>
        <w:t>/</w:t>
      </w:r>
      <w:r>
        <w:rPr>
          <w:rFonts w:hint="eastAsia"/>
        </w:rPr>
        <w:t>相关单位（公章）</w:t>
      </w:r>
      <w:r w:rsidRPr="0099165E">
        <w:rPr>
          <w:rFonts w:hint="eastAsia"/>
        </w:rPr>
        <w:t>：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1884"/>
        <w:gridCol w:w="1155"/>
        <w:gridCol w:w="1681"/>
        <w:gridCol w:w="1340"/>
        <w:gridCol w:w="1070"/>
        <w:gridCol w:w="1161"/>
      </w:tblGrid>
      <w:tr w:rsidR="000B085A" w:rsidTr="0099165E">
        <w:trPr>
          <w:trHeight w:val="397"/>
          <w:jc w:val="center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:rsidR="000B085A" w:rsidRDefault="00920FE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vAlign w:val="center"/>
          </w:tcPr>
          <w:p w:rsidR="000B085A" w:rsidRDefault="00920FE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技术成果名称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0B085A" w:rsidRDefault="00920FE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技术领域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:rsidR="000B085A" w:rsidRDefault="00920FE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申报单位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0B085A" w:rsidRDefault="00920FE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联系人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0B085A" w:rsidRDefault="00920FE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电话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0B085A" w:rsidRDefault="00920FE5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邮箱</w:t>
            </w:r>
          </w:p>
        </w:tc>
      </w:tr>
      <w:tr w:rsidR="000B085A" w:rsidTr="0099165E">
        <w:trPr>
          <w:trHeight w:val="397"/>
          <w:jc w:val="center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:rsidR="000B085A" w:rsidRDefault="00920FE5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B085A" w:rsidTr="0099165E">
        <w:trPr>
          <w:trHeight w:val="397"/>
          <w:jc w:val="center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:rsidR="000B085A" w:rsidRDefault="00920FE5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B085A" w:rsidTr="0099165E">
        <w:trPr>
          <w:trHeight w:val="397"/>
          <w:jc w:val="center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:rsidR="000B085A" w:rsidRDefault="00920FE5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0B085A" w:rsidTr="0099165E">
        <w:trPr>
          <w:trHeight w:val="397"/>
          <w:jc w:val="center"/>
        </w:trPr>
        <w:tc>
          <w:tcPr>
            <w:tcW w:w="610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l2br w:val="nil"/>
              <w:tr2bl w:val="nil"/>
            </w:tcBorders>
            <w:vAlign w:val="center"/>
          </w:tcPr>
          <w:p w:rsidR="000B085A" w:rsidRDefault="00920FE5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 w:rsidR="000B085A" w:rsidRDefault="000B085A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0B085A" w:rsidRDefault="00920FE5">
      <w:pPr>
        <w:spacing w:beforeLines="25" w:before="144" w:line="276" w:lineRule="auto"/>
        <w:ind w:leftChars="50" w:left="852" w:rightChars="50" w:right="156" w:hangingChars="300" w:hanging="696"/>
        <w:outlineLvl w:val="1"/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备注：技术领域包括</w:t>
      </w:r>
      <w:r>
        <w:rPr>
          <w:rFonts w:eastAsia="楷体_GB2312"/>
          <w:sz w:val="24"/>
          <w:szCs w:val="24"/>
        </w:rPr>
        <w:t>1.</w:t>
      </w:r>
      <w:r>
        <w:rPr>
          <w:rFonts w:eastAsia="楷体_GB2312" w:hint="eastAsia"/>
          <w:sz w:val="24"/>
          <w:szCs w:val="24"/>
        </w:rPr>
        <w:t xml:space="preserve"> </w:t>
      </w:r>
      <w:r>
        <w:rPr>
          <w:rFonts w:eastAsia="楷体_GB2312"/>
          <w:sz w:val="24"/>
          <w:szCs w:val="24"/>
        </w:rPr>
        <w:t>水污染治理</w:t>
      </w:r>
      <w:r>
        <w:rPr>
          <w:rFonts w:eastAsia="楷体_GB2312"/>
          <w:sz w:val="24"/>
          <w:szCs w:val="24"/>
        </w:rPr>
        <w:t xml:space="preserve">  2.</w:t>
      </w:r>
      <w:r>
        <w:rPr>
          <w:rFonts w:eastAsia="楷体_GB2312" w:hint="eastAsia"/>
          <w:sz w:val="24"/>
          <w:szCs w:val="24"/>
        </w:rPr>
        <w:t xml:space="preserve"> </w:t>
      </w:r>
      <w:r>
        <w:rPr>
          <w:rFonts w:eastAsia="楷体_GB2312"/>
          <w:sz w:val="24"/>
          <w:szCs w:val="24"/>
        </w:rPr>
        <w:t>大气污染治理</w:t>
      </w:r>
      <w:r>
        <w:rPr>
          <w:rFonts w:eastAsia="楷体_GB2312"/>
          <w:sz w:val="24"/>
          <w:szCs w:val="24"/>
        </w:rPr>
        <w:t xml:space="preserve">  3.</w:t>
      </w:r>
      <w:r>
        <w:rPr>
          <w:rFonts w:eastAsia="楷体_GB2312" w:hint="eastAsia"/>
          <w:sz w:val="24"/>
          <w:szCs w:val="24"/>
        </w:rPr>
        <w:t xml:space="preserve"> </w:t>
      </w:r>
      <w:r>
        <w:rPr>
          <w:rFonts w:eastAsia="楷体_GB2312"/>
          <w:sz w:val="24"/>
          <w:szCs w:val="24"/>
        </w:rPr>
        <w:t>固体废物处理处置及资源化</w:t>
      </w:r>
      <w:r>
        <w:rPr>
          <w:rFonts w:eastAsia="楷体_GB2312"/>
          <w:sz w:val="24"/>
          <w:szCs w:val="24"/>
        </w:rPr>
        <w:t xml:space="preserve">  4.</w:t>
      </w:r>
      <w:r>
        <w:rPr>
          <w:rFonts w:eastAsia="楷体_GB2312" w:hint="eastAsia"/>
          <w:sz w:val="24"/>
          <w:szCs w:val="24"/>
        </w:rPr>
        <w:t xml:space="preserve"> </w:t>
      </w:r>
      <w:r>
        <w:rPr>
          <w:rFonts w:eastAsia="楷体_GB2312"/>
          <w:sz w:val="24"/>
          <w:szCs w:val="24"/>
        </w:rPr>
        <w:t>土壤及地下水修复</w:t>
      </w:r>
      <w:r>
        <w:rPr>
          <w:rFonts w:eastAsia="楷体_GB2312"/>
          <w:sz w:val="24"/>
          <w:szCs w:val="24"/>
        </w:rPr>
        <w:t xml:space="preserve">  5.</w:t>
      </w:r>
      <w:r>
        <w:rPr>
          <w:rFonts w:eastAsia="楷体_GB2312" w:hint="eastAsia"/>
          <w:sz w:val="24"/>
          <w:szCs w:val="24"/>
        </w:rPr>
        <w:t xml:space="preserve"> </w:t>
      </w:r>
      <w:r>
        <w:rPr>
          <w:rFonts w:eastAsia="楷体_GB2312"/>
          <w:sz w:val="24"/>
          <w:szCs w:val="24"/>
        </w:rPr>
        <w:t>环境监测与监控</w:t>
      </w:r>
      <w:r>
        <w:rPr>
          <w:rFonts w:eastAsia="楷体_GB2312"/>
          <w:sz w:val="24"/>
          <w:szCs w:val="24"/>
        </w:rPr>
        <w:t xml:space="preserve">  6.</w:t>
      </w:r>
      <w:r>
        <w:rPr>
          <w:rFonts w:eastAsia="楷体_GB2312" w:hint="eastAsia"/>
          <w:sz w:val="24"/>
          <w:szCs w:val="24"/>
        </w:rPr>
        <w:t xml:space="preserve"> </w:t>
      </w:r>
      <w:r>
        <w:rPr>
          <w:rFonts w:eastAsia="楷体_GB2312"/>
          <w:sz w:val="24"/>
          <w:szCs w:val="24"/>
        </w:rPr>
        <w:t>其他</w:t>
      </w:r>
    </w:p>
    <w:p w:rsidR="000B085A" w:rsidRDefault="000B085A">
      <w:pPr>
        <w:ind w:firstLine="344"/>
        <w:rPr>
          <w:sz w:val="18"/>
          <w:szCs w:val="18"/>
        </w:rPr>
      </w:pPr>
    </w:p>
    <w:p w:rsidR="0099165E" w:rsidRDefault="00920FE5">
      <w:r>
        <w:t xml:space="preserve">          </w:t>
      </w:r>
      <w:r>
        <w:rPr>
          <w:rFonts w:hint="eastAsia"/>
        </w:rPr>
        <w:t xml:space="preserve">                  </w:t>
      </w:r>
    </w:p>
    <w:sectPr w:rsidR="0099165E">
      <w:footerReference w:type="even" r:id="rId7"/>
      <w:footerReference w:type="default" r:id="rId8"/>
      <w:pgSz w:w="11906" w:h="16838"/>
      <w:pgMar w:top="2098" w:right="1587" w:bottom="1984" w:left="1587" w:header="851" w:footer="1587" w:gutter="0"/>
      <w:cols w:space="720"/>
      <w:docGrid w:type="linesAndChars" w:linePitch="579" w:charSpace="-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FE5" w:rsidRDefault="00920FE5">
      <w:pPr>
        <w:spacing w:line="240" w:lineRule="auto"/>
        <w:ind w:firstLine="640"/>
      </w:pPr>
      <w:r>
        <w:separator/>
      </w:r>
    </w:p>
  </w:endnote>
  <w:endnote w:type="continuationSeparator" w:id="0">
    <w:p w:rsidR="00920FE5" w:rsidRDefault="00920FE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MS Mincho"/>
    <w:charset w:val="00"/>
    <w:family w:val="modern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5A" w:rsidRDefault="00920FE5">
    <w:pPr>
      <w:pStyle w:val="a3"/>
      <w:framePr w:wrap="around" w:vAnchor="text" w:hAnchor="margin" w:xAlign="outside" w:y="1"/>
      <w:spacing w:line="240" w:lineRule="auto"/>
      <w:ind w:leftChars="100" w:left="320" w:firstLineChars="0" w:firstLine="0"/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fldChar w:fldCharType="begin"/>
    </w:r>
    <w:r>
      <w:rPr>
        <w:rFonts w:ascii="宋体" w:eastAsia="宋体" w:hAnsi="宋体" w:hint="eastAsia"/>
        <w:sz w:val="28"/>
      </w:rPr>
      <w:instrText xml:space="preserve">PAGE  </w:instrText>
    </w:r>
    <w:r>
      <w:rPr>
        <w:rFonts w:ascii="宋体" w:eastAsia="宋体" w:hAnsi="宋体" w:hint="eastAsia"/>
        <w:sz w:val="28"/>
      </w:rPr>
      <w:fldChar w:fldCharType="separate"/>
    </w:r>
    <w:r>
      <w:rPr>
        <w:rFonts w:ascii="宋体" w:eastAsia="宋体" w:hAnsi="宋体" w:hint="eastAsia"/>
        <w:sz w:val="28"/>
      </w:rPr>
      <w:t>1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t>—</w:t>
    </w:r>
  </w:p>
  <w:p w:rsidR="000B085A" w:rsidRDefault="000B085A">
    <w:pPr>
      <w:pStyle w:val="a3"/>
      <w:spacing w:line="240" w:lineRule="auto"/>
      <w:ind w:leftChars="100" w:left="320" w:firstLineChars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5A" w:rsidRDefault="00920FE5">
    <w:pPr>
      <w:pStyle w:val="a3"/>
      <w:framePr w:wrap="around" w:vAnchor="text" w:hAnchor="margin" w:xAlign="outside" w:y="1"/>
      <w:spacing w:line="240" w:lineRule="auto"/>
      <w:ind w:leftChars="100" w:left="320" w:rightChars="100" w:right="320" w:firstLineChars="0" w:firstLine="0"/>
      <w:rPr>
        <w:rFonts w:ascii="宋体" w:eastAsia="楷体_GB2312" w:hAnsi="宋体"/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</w:t>
    </w:r>
    <w:r>
      <w:rPr>
        <w:rFonts w:ascii="宋体" w:eastAsia="楷体_GB2312" w:hAnsi="宋体"/>
        <w:sz w:val="28"/>
      </w:rPr>
      <w:fldChar w:fldCharType="begin"/>
    </w:r>
    <w:r>
      <w:rPr>
        <w:rFonts w:ascii="宋体" w:eastAsia="楷体_GB2312" w:hAnsi="宋体"/>
        <w:sz w:val="28"/>
      </w:rPr>
      <w:instrText xml:space="preserve">PAGE  </w:instrText>
    </w:r>
    <w:r>
      <w:rPr>
        <w:rFonts w:ascii="宋体" w:eastAsia="楷体_GB2312" w:hAnsi="宋体"/>
        <w:sz w:val="28"/>
      </w:rPr>
      <w:fldChar w:fldCharType="separate"/>
    </w:r>
    <w:r w:rsidR="0099165E">
      <w:rPr>
        <w:rFonts w:ascii="宋体" w:eastAsia="楷体_GB2312" w:hAnsi="宋体"/>
        <w:noProof/>
        <w:sz w:val="28"/>
      </w:rPr>
      <w:t>1</w:t>
    </w:r>
    <w:r>
      <w:rPr>
        <w:rFonts w:ascii="宋体" w:eastAsia="楷体_GB2312" w:hAnsi="宋体"/>
        <w:sz w:val="28"/>
      </w:rPr>
      <w:fldChar w:fldCharType="end"/>
    </w:r>
    <w:r>
      <w:rPr>
        <w:rFonts w:ascii="宋体" w:hAnsi="宋体" w:hint="eastAsia"/>
        <w:vanish/>
        <w:sz w:val="28"/>
      </w:rPr>
      <w:pgNum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</w:p>
  <w:p w:rsidR="000B085A" w:rsidRDefault="000B085A">
    <w:pPr>
      <w:pStyle w:val="a3"/>
      <w:spacing w:line="240" w:lineRule="auto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FE5" w:rsidRDefault="00920FE5">
      <w:pPr>
        <w:spacing w:line="240" w:lineRule="auto"/>
        <w:ind w:firstLine="640"/>
      </w:pPr>
      <w:r>
        <w:separator/>
      </w:r>
    </w:p>
  </w:footnote>
  <w:footnote w:type="continuationSeparator" w:id="0">
    <w:p w:rsidR="00920FE5" w:rsidRDefault="00920FE5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85A"/>
    <w:rsid w:val="00172A27"/>
    <w:rsid w:val="00920FE5"/>
    <w:rsid w:val="009816C9"/>
    <w:rsid w:val="0099165E"/>
    <w:rsid w:val="01CC5E80"/>
    <w:rsid w:val="0869040E"/>
    <w:rsid w:val="21831E1B"/>
    <w:rsid w:val="237C552D"/>
    <w:rsid w:val="2FC970BC"/>
    <w:rsid w:val="36AE7ABB"/>
    <w:rsid w:val="4F735D7A"/>
    <w:rsid w:val="51222B24"/>
    <w:rsid w:val="52B749E0"/>
    <w:rsid w:val="599770FE"/>
    <w:rsid w:val="5C626DAC"/>
    <w:rsid w:val="6A38203D"/>
    <w:rsid w:val="78CF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D0594"/>
  <w15:docId w15:val="{A6224844-2A76-4F33-A919-1B748D6C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36" w:lineRule="auto"/>
      <w:ind w:firstLineChars="200" w:firstLine="624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3" w:lineRule="auto"/>
      <w:outlineLvl w:val="1"/>
    </w:pPr>
    <w:rPr>
      <w:rFonts w:eastAsia="楷体_GB2312"/>
      <w:b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rFonts w:eastAsia="黑体"/>
      <w:bCs/>
    </w:rPr>
  </w:style>
  <w:style w:type="paragraph" w:styleId="4">
    <w:name w:val="heading 4"/>
    <w:basedOn w:val="a"/>
    <w:next w:val="a"/>
    <w:unhideWhenUsed/>
    <w:qFormat/>
    <w:pPr>
      <w:spacing w:line="300" w:lineRule="auto"/>
      <w:ind w:firstLineChars="0" w:firstLine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30">
    <w:name w:val="标题 3 字符"/>
    <w:link w:val="3"/>
    <w:rPr>
      <w:rFonts w:ascii="Times New Roman" w:eastAsia="黑体" w:hAnsi="Times New Roman"/>
      <w:bCs/>
      <w:sz w:val="32"/>
      <w:szCs w:val="32"/>
      <w:lang w:bidi="ar-SA"/>
    </w:rPr>
  </w:style>
  <w:style w:type="character" w:customStyle="1" w:styleId="20">
    <w:name w:val="标题 2 字符"/>
    <w:link w:val="2"/>
    <w:rPr>
      <w:rFonts w:ascii="Times New Roman" w:eastAsia="楷体_GB2312" w:hAnsi="Times New Roman" w:cs="Times New Roman"/>
      <w:b/>
    </w:rPr>
  </w:style>
  <w:style w:type="character" w:customStyle="1" w:styleId="10">
    <w:name w:val="标题 1 字符"/>
    <w:link w:val="1"/>
    <w:rPr>
      <w:rFonts w:eastAsia="黑体" w:cs="Times New Roman"/>
      <w:kern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Kingsoft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李孔燕</cp:lastModifiedBy>
  <cp:revision>3</cp:revision>
  <dcterms:created xsi:type="dcterms:W3CDTF">2014-10-29T12:08:00Z</dcterms:created>
  <dcterms:modified xsi:type="dcterms:W3CDTF">2021-04-02T05:29:00Z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A2D2FC1E8D044C80AA288EAC47334443</vt:lpwstr>
  </property>
</Properties>
</file>