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</w:t>
      </w:r>
      <w:r>
        <w:rPr>
          <w:rFonts w:ascii="宋体" w:hAnsi="宋体" w:eastAsia="宋体" w:cs="Times New Roman"/>
          <w:b/>
          <w:sz w:val="44"/>
          <w:szCs w:val="4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宋体" w:hAnsi="宋体" w:eastAsia="宋体" w:cs="Times New Roman"/>
          <w:b/>
          <w:sz w:val="44"/>
          <w:szCs w:val="44"/>
        </w:rPr>
        <w:instrText xml:space="preserve">ADDIN CNKISM.UserStyle</w:instrText>
      </w:r>
      <w:r>
        <w:rPr>
          <w:rFonts w:ascii="宋体" w:hAnsi="宋体" w:eastAsia="宋体" w:cs="Times New Roman"/>
          <w:b/>
          <w:sz w:val="44"/>
          <w:szCs w:val="44"/>
        </w:rPr>
        <w:fldChar w:fldCharType="end"/>
      </w:r>
    </w:p>
    <w:p>
      <w:pPr>
        <w:spacing w:line="600" w:lineRule="exact"/>
        <w:jc w:val="center"/>
        <w:rPr>
          <w:rFonts w:hint="eastAsia" w:ascii="华文中宋" w:hAnsi="华文中宋" w:eastAsia="华文中宋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高层次科技人才专题调研工作方案</w:t>
      </w:r>
    </w:p>
    <w:bookmarkEnd w:id="0"/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autoSpaceDN w:val="0"/>
        <w:spacing w:line="680" w:lineRule="exact"/>
        <w:ind w:firstLine="42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根据自治区党委办公厅《关于开展思想再解放、笃行新发展理念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32"/>
        </w:rPr>
        <w:t>推动高质量发展大学习大讨论实施方案》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</w:t>
      </w:r>
      <w:r>
        <w:rPr>
          <w:rFonts w:ascii="Times New Roman" w:hAnsi="Times New Roman" w:eastAsia="仿宋_GB2312" w:cs="Times New Roman"/>
          <w:sz w:val="32"/>
          <w:szCs w:val="32"/>
        </w:rPr>
        <w:t>安排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部署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为深入实施创新驱动发展战略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进一步增强科技创新能力，</w:t>
      </w:r>
      <w:r>
        <w:rPr>
          <w:rFonts w:ascii="Times New Roman" w:hAnsi="Times New Roman" w:eastAsia="仿宋_GB2312" w:cs="Times New Roman"/>
          <w:sz w:val="32"/>
          <w:szCs w:val="32"/>
        </w:rPr>
        <w:t>推动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我区在高质量发展中更好的吸引用好人才，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制定如下调研方案。</w:t>
      </w:r>
    </w:p>
    <w:p>
      <w:pPr>
        <w:spacing w:line="6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一、调研</w:t>
      </w:r>
      <w:r>
        <w:rPr>
          <w:rFonts w:hint="eastAsia" w:ascii="黑体" w:hAnsi="黑体" w:eastAsia="黑体" w:cs="Times New Roman"/>
          <w:sz w:val="32"/>
          <w:szCs w:val="32"/>
        </w:rPr>
        <w:t>主题</w:t>
      </w:r>
    </w:p>
    <w:p>
      <w:pPr>
        <w:spacing w:line="6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贯彻落实</w:t>
      </w:r>
      <w:r>
        <w:rPr>
          <w:rFonts w:ascii="Times New Roman" w:hAnsi="Times New Roman" w:eastAsia="仿宋_GB2312" w:cs="Times New Roman"/>
          <w:sz w:val="32"/>
          <w:szCs w:val="32"/>
        </w:rPr>
        <w:t>习近平总书记对人才工作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对内蒙古工作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重要</w:t>
      </w:r>
      <w:r>
        <w:rPr>
          <w:rFonts w:ascii="Times New Roman" w:hAnsi="Times New Roman" w:eastAsia="仿宋_GB2312" w:cs="Times New Roman"/>
          <w:sz w:val="32"/>
          <w:szCs w:val="32"/>
        </w:rPr>
        <w:t>指示精神和重要重大决策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部署，</w:t>
      </w:r>
      <w:r>
        <w:rPr>
          <w:rFonts w:hint="eastAsia" w:ascii="仿宋_GB2312" w:eastAsia="仿宋_GB2312"/>
          <w:sz w:val="32"/>
          <w:szCs w:val="32"/>
        </w:rPr>
        <w:t>坚持问题导向，全面</w:t>
      </w:r>
      <w:r>
        <w:rPr>
          <w:rFonts w:hint="eastAsia" w:ascii="仿宋_GB2312" w:hAnsi="Batang" w:eastAsia="仿宋_GB2312"/>
          <w:sz w:val="32"/>
          <w:szCs w:val="32"/>
        </w:rPr>
        <w:t>了解高层次科技</w:t>
      </w:r>
      <w:r>
        <w:rPr>
          <w:rFonts w:ascii="仿宋_GB2312" w:hAnsi="Batang" w:eastAsia="仿宋_GB2312"/>
          <w:sz w:val="32"/>
          <w:szCs w:val="32"/>
        </w:rPr>
        <w:t>人才</w:t>
      </w:r>
      <w:r>
        <w:rPr>
          <w:rFonts w:hint="eastAsia" w:ascii="仿宋_GB2312" w:hAnsi="Batang" w:eastAsia="仿宋_GB2312"/>
          <w:sz w:val="32"/>
          <w:szCs w:val="32"/>
        </w:rPr>
        <w:t>总体情况、人才需求情况、引才</w:t>
      </w:r>
      <w:r>
        <w:rPr>
          <w:rFonts w:ascii="仿宋_GB2312" w:hAnsi="Batang" w:eastAsia="仿宋_GB2312"/>
          <w:sz w:val="32"/>
          <w:szCs w:val="32"/>
        </w:rPr>
        <w:t>引智环境</w:t>
      </w:r>
      <w:r>
        <w:rPr>
          <w:rFonts w:hint="eastAsia" w:ascii="仿宋_GB2312" w:hAnsi="Batang" w:eastAsia="仿宋_GB2312"/>
          <w:sz w:val="32"/>
          <w:szCs w:val="32"/>
        </w:rPr>
        <w:t>建设</w:t>
      </w:r>
      <w:r>
        <w:rPr>
          <w:rFonts w:ascii="仿宋_GB2312" w:hAnsi="Batang" w:eastAsia="仿宋_GB2312"/>
          <w:sz w:val="32"/>
          <w:szCs w:val="32"/>
        </w:rPr>
        <w:t>情况、</w:t>
      </w:r>
      <w:r>
        <w:rPr>
          <w:rFonts w:hint="eastAsia" w:ascii="仿宋_GB2312" w:hAnsi="Batang" w:eastAsia="仿宋_GB2312"/>
          <w:sz w:val="32"/>
          <w:szCs w:val="32"/>
        </w:rPr>
        <w:t>人才</w:t>
      </w:r>
      <w:r>
        <w:rPr>
          <w:rFonts w:ascii="仿宋_GB2312" w:hAnsi="Batang" w:eastAsia="仿宋_GB2312"/>
          <w:sz w:val="32"/>
          <w:szCs w:val="32"/>
        </w:rPr>
        <w:t>政策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和待遇</w:t>
      </w:r>
      <w:r>
        <w:rPr>
          <w:rFonts w:ascii="仿宋_GB2312" w:hAnsi="Batang" w:eastAsia="仿宋_GB2312"/>
          <w:sz w:val="32"/>
          <w:szCs w:val="32"/>
        </w:rPr>
        <w:t>落实情况</w:t>
      </w:r>
      <w:r>
        <w:rPr>
          <w:rFonts w:hint="eastAsia" w:ascii="仿宋_GB2312" w:hAnsi="Batang" w:eastAsia="仿宋_GB2312"/>
          <w:sz w:val="32"/>
          <w:szCs w:val="32"/>
        </w:rPr>
        <w:t>、</w:t>
      </w:r>
      <w:r>
        <w:rPr>
          <w:rFonts w:ascii="仿宋_GB2312" w:hAnsi="Batang" w:eastAsia="仿宋_GB2312"/>
          <w:sz w:val="32"/>
          <w:szCs w:val="32"/>
        </w:rPr>
        <w:t>成果转</w:t>
      </w:r>
      <w:r>
        <w:rPr>
          <w:rFonts w:hint="eastAsia" w:ascii="仿宋_GB2312" w:hAnsi="Batang" w:eastAsia="仿宋_GB2312"/>
          <w:sz w:val="32"/>
          <w:szCs w:val="32"/>
        </w:rPr>
        <w:t>移转化情况等，</w:t>
      </w:r>
      <w:r>
        <w:rPr>
          <w:rFonts w:hint="eastAsia" w:ascii="仿宋_GB2312" w:eastAsia="仿宋_GB2312"/>
          <w:sz w:val="32"/>
          <w:szCs w:val="32"/>
        </w:rPr>
        <w:t>针对我区培养</w:t>
      </w:r>
      <w:r>
        <w:rPr>
          <w:rFonts w:ascii="仿宋_GB2312" w:eastAsia="仿宋_GB2312"/>
          <w:sz w:val="32"/>
          <w:szCs w:val="32"/>
        </w:rPr>
        <w:t>引进使用人才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激发人才创新创造活动等</w:t>
      </w:r>
      <w:r>
        <w:rPr>
          <w:rFonts w:hint="eastAsia" w:ascii="仿宋_GB2312" w:eastAsia="仿宋_GB2312"/>
          <w:sz w:val="32"/>
          <w:szCs w:val="32"/>
        </w:rPr>
        <w:t>方面存在</w:t>
      </w:r>
      <w:r>
        <w:rPr>
          <w:rFonts w:ascii="仿宋_GB2312" w:eastAsia="仿宋_GB2312"/>
          <w:sz w:val="32"/>
          <w:szCs w:val="32"/>
        </w:rPr>
        <w:t>的困难和问题</w:t>
      </w:r>
      <w:r>
        <w:rPr>
          <w:rFonts w:hint="eastAsia" w:ascii="仿宋_GB2312" w:eastAsia="仿宋_GB2312"/>
          <w:sz w:val="32"/>
          <w:szCs w:val="32"/>
        </w:rPr>
        <w:t>，剖析制约自治区高层次人才在</w:t>
      </w:r>
      <w:r>
        <w:rPr>
          <w:rFonts w:ascii="仿宋_GB2312" w:eastAsia="仿宋_GB2312"/>
          <w:sz w:val="32"/>
          <w:szCs w:val="32"/>
        </w:rPr>
        <w:t>推动高质量发展中</w:t>
      </w:r>
      <w:r>
        <w:rPr>
          <w:rFonts w:hint="eastAsia" w:ascii="仿宋_GB2312" w:eastAsia="仿宋_GB2312"/>
          <w:sz w:val="32"/>
          <w:szCs w:val="32"/>
        </w:rPr>
        <w:t>发挥</w:t>
      </w:r>
      <w:r>
        <w:rPr>
          <w:rFonts w:ascii="仿宋_GB2312" w:eastAsia="仿宋_GB2312"/>
          <w:sz w:val="32"/>
          <w:szCs w:val="32"/>
        </w:rPr>
        <w:t>作用的主要制约因素</w:t>
      </w:r>
      <w:r>
        <w:rPr>
          <w:rFonts w:hint="eastAsia" w:ascii="仿宋_GB2312" w:eastAsia="仿宋_GB2312"/>
          <w:sz w:val="32"/>
          <w:szCs w:val="32"/>
        </w:rPr>
        <w:t>，提出有针对性的</w:t>
      </w:r>
      <w:r>
        <w:rPr>
          <w:rFonts w:ascii="仿宋_GB2312" w:eastAsia="仿宋_GB2312"/>
          <w:sz w:val="32"/>
          <w:szCs w:val="32"/>
        </w:rPr>
        <w:t>对策建议，</w:t>
      </w:r>
      <w:r>
        <w:rPr>
          <w:rFonts w:hint="eastAsia" w:ascii="仿宋_GB2312" w:eastAsia="仿宋_GB2312"/>
          <w:sz w:val="32"/>
          <w:szCs w:val="32"/>
        </w:rPr>
        <w:t>旨在吸引用好</w:t>
      </w:r>
      <w:r>
        <w:rPr>
          <w:rFonts w:ascii="仿宋_GB2312" w:eastAsia="仿宋_GB2312"/>
          <w:sz w:val="32"/>
          <w:szCs w:val="32"/>
        </w:rPr>
        <w:t>人才，最大限度</w:t>
      </w:r>
      <w:r>
        <w:rPr>
          <w:rFonts w:hint="eastAsia" w:ascii="仿宋_GB2312" w:eastAsia="仿宋_GB2312"/>
          <w:sz w:val="32"/>
          <w:szCs w:val="32"/>
        </w:rPr>
        <w:t>地</w:t>
      </w:r>
      <w:r>
        <w:rPr>
          <w:rFonts w:ascii="仿宋_GB2312" w:eastAsia="仿宋_GB2312"/>
          <w:sz w:val="32"/>
          <w:szCs w:val="32"/>
        </w:rPr>
        <w:t>激发</w:t>
      </w:r>
      <w:r>
        <w:rPr>
          <w:rFonts w:hint="eastAsia" w:ascii="仿宋_GB2312" w:eastAsia="仿宋_GB2312"/>
          <w:sz w:val="32"/>
          <w:szCs w:val="32"/>
        </w:rPr>
        <w:t>高层次人才</w:t>
      </w:r>
      <w:r>
        <w:rPr>
          <w:rFonts w:ascii="仿宋_GB2312" w:eastAsia="仿宋_GB2312"/>
          <w:sz w:val="32"/>
          <w:szCs w:val="32"/>
        </w:rPr>
        <w:t>创新热情</w:t>
      </w:r>
      <w:r>
        <w:rPr>
          <w:rFonts w:hint="eastAsia" w:ascii="仿宋_GB2312" w:eastAsia="仿宋_GB2312"/>
          <w:sz w:val="32"/>
          <w:szCs w:val="32"/>
        </w:rPr>
        <w:t>，进一步</w:t>
      </w:r>
      <w:r>
        <w:rPr>
          <w:rFonts w:ascii="仿宋_GB2312" w:eastAsia="仿宋_GB2312"/>
          <w:sz w:val="32"/>
          <w:szCs w:val="32"/>
        </w:rPr>
        <w:t>发挥人才在高质量发展中的第一资源作用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</w:t>
      </w:r>
      <w:r>
        <w:rPr>
          <w:rFonts w:hint="eastAsia" w:ascii="黑体" w:hAnsi="黑体" w:eastAsia="黑体" w:cs="Times New Roman"/>
          <w:sz w:val="32"/>
          <w:szCs w:val="32"/>
        </w:rPr>
        <w:t>调研</w:t>
      </w:r>
      <w:r>
        <w:rPr>
          <w:rFonts w:ascii="黑体" w:hAnsi="黑体" w:eastAsia="黑体" w:cs="Times New Roman"/>
          <w:sz w:val="32"/>
          <w:szCs w:val="32"/>
        </w:rPr>
        <w:t>内容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（一）本地区（单位）高层次科技人才（团队）引进、培养和使用的总体情况。 本地区（单位）在促进产学研深度融合、推动高质量发展和产业转型升级方面的主要做法。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（二）本地区（单位）高层次</w:t>
      </w:r>
      <w:r>
        <w:rPr>
          <w:rFonts w:ascii="仿宋_GB2312" w:eastAsia="仿宋_GB2312"/>
          <w:sz w:val="32"/>
          <w:szCs w:val="32"/>
        </w:rPr>
        <w:t>人才在推动高质量发展和促进产业结构转型方面的作用发挥情况。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（三）推动</w:t>
      </w:r>
      <w:r>
        <w:rPr>
          <w:rFonts w:ascii="仿宋_GB2312" w:eastAsia="仿宋_GB2312"/>
          <w:sz w:val="32"/>
          <w:szCs w:val="32"/>
        </w:rPr>
        <w:t>高质量发展</w:t>
      </w:r>
      <w:r>
        <w:rPr>
          <w:rFonts w:hint="eastAsia" w:ascii="仿宋_GB2312" w:eastAsia="仿宋_GB2312"/>
          <w:sz w:val="32"/>
          <w:szCs w:val="32"/>
        </w:rPr>
        <w:t>、产业转型升级</w:t>
      </w:r>
      <w:r>
        <w:rPr>
          <w:rFonts w:ascii="仿宋_GB2312" w:eastAsia="仿宋_GB2312"/>
          <w:sz w:val="32"/>
          <w:szCs w:val="32"/>
        </w:rPr>
        <w:t>中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ascii="仿宋_GB2312" w:eastAsia="仿宋_GB2312"/>
          <w:sz w:val="32"/>
          <w:szCs w:val="32"/>
        </w:rPr>
        <w:t>高层次科技人才</w:t>
      </w:r>
      <w:r>
        <w:rPr>
          <w:rFonts w:hint="eastAsia" w:ascii="仿宋_GB2312" w:eastAsia="仿宋_GB2312"/>
          <w:sz w:val="32"/>
          <w:szCs w:val="32"/>
        </w:rPr>
        <w:t>的主要</w:t>
      </w:r>
      <w:r>
        <w:rPr>
          <w:rFonts w:ascii="仿宋_GB2312" w:eastAsia="仿宋_GB2312"/>
          <w:sz w:val="32"/>
          <w:szCs w:val="32"/>
        </w:rPr>
        <w:t>需</w:t>
      </w:r>
      <w:r>
        <w:rPr>
          <w:rFonts w:hint="eastAsia" w:ascii="仿宋_GB2312" w:eastAsia="仿宋_GB2312"/>
          <w:sz w:val="32"/>
          <w:szCs w:val="32"/>
        </w:rPr>
        <w:t>求（领域、技术）。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（四）本地区（单位）培养</w:t>
      </w:r>
      <w:r>
        <w:rPr>
          <w:rFonts w:ascii="仿宋_GB2312" w:eastAsia="仿宋_GB2312"/>
          <w:sz w:val="32"/>
          <w:szCs w:val="32"/>
        </w:rPr>
        <w:t>、引进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使用</w:t>
      </w:r>
      <w:r>
        <w:rPr>
          <w:rFonts w:hint="eastAsia" w:ascii="仿宋_GB2312" w:eastAsia="仿宋_GB2312"/>
          <w:sz w:val="32"/>
          <w:szCs w:val="32"/>
        </w:rPr>
        <w:t>高层次</w:t>
      </w:r>
      <w:r>
        <w:rPr>
          <w:rFonts w:ascii="仿宋_GB2312" w:eastAsia="仿宋_GB2312"/>
          <w:sz w:val="32"/>
          <w:szCs w:val="32"/>
        </w:rPr>
        <w:t>人才</w:t>
      </w:r>
      <w:r>
        <w:rPr>
          <w:rFonts w:hint="eastAsia" w:ascii="仿宋_GB2312" w:eastAsia="仿宋_GB2312"/>
          <w:sz w:val="32"/>
          <w:szCs w:val="32"/>
        </w:rPr>
        <w:t>中存在</w:t>
      </w:r>
      <w:r>
        <w:rPr>
          <w:rFonts w:ascii="仿宋_GB2312" w:eastAsia="仿宋_GB2312"/>
          <w:sz w:val="32"/>
          <w:szCs w:val="32"/>
        </w:rPr>
        <w:t>的主要问题和制约因素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（五）我区现有</w:t>
      </w:r>
      <w:r>
        <w:rPr>
          <w:rFonts w:ascii="仿宋_GB2312" w:eastAsia="仿宋_GB2312"/>
          <w:sz w:val="32"/>
          <w:szCs w:val="32"/>
        </w:rPr>
        <w:t>人才政策</w:t>
      </w:r>
      <w:r>
        <w:rPr>
          <w:rFonts w:hint="eastAsia" w:ascii="仿宋_GB2312" w:eastAsia="仿宋_GB2312"/>
          <w:sz w:val="32"/>
          <w:szCs w:val="32"/>
        </w:rPr>
        <w:t>（培养引进使用</w:t>
      </w:r>
      <w:r>
        <w:rPr>
          <w:rFonts w:ascii="仿宋_GB2312" w:eastAsia="仿宋_GB2312"/>
          <w:sz w:val="32"/>
          <w:szCs w:val="32"/>
        </w:rPr>
        <w:t>、激励、评价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成果转化</w:t>
      </w:r>
      <w:r>
        <w:rPr>
          <w:rFonts w:hint="eastAsia" w:ascii="仿宋_GB2312" w:eastAsia="仿宋_GB2312"/>
          <w:sz w:val="32"/>
          <w:szCs w:val="32"/>
        </w:rPr>
        <w:t>以及资金</w:t>
      </w:r>
      <w:r>
        <w:rPr>
          <w:rFonts w:ascii="仿宋_GB2312" w:eastAsia="仿宋_GB2312"/>
          <w:sz w:val="32"/>
          <w:szCs w:val="32"/>
        </w:rPr>
        <w:t>配套、待遇落实等</w:t>
      </w:r>
      <w:r>
        <w:rPr>
          <w:rFonts w:hint="eastAsia" w:ascii="仿宋_GB2312" w:eastAsia="仿宋_GB2312"/>
          <w:sz w:val="32"/>
          <w:szCs w:val="32"/>
        </w:rPr>
        <w:t>方面）是否</w:t>
      </w:r>
      <w:r>
        <w:rPr>
          <w:rFonts w:ascii="仿宋_GB2312" w:eastAsia="仿宋_GB2312"/>
          <w:sz w:val="32"/>
          <w:szCs w:val="32"/>
        </w:rPr>
        <w:t>落地</w:t>
      </w:r>
      <w:r>
        <w:rPr>
          <w:rFonts w:hint="eastAsia" w:ascii="仿宋_GB2312" w:eastAsia="仿宋_GB2312"/>
          <w:sz w:val="32"/>
          <w:szCs w:val="32"/>
        </w:rPr>
        <w:t>落实。现有</w:t>
      </w:r>
      <w:r>
        <w:rPr>
          <w:rFonts w:ascii="仿宋_GB2312" w:eastAsia="仿宋_GB2312"/>
          <w:sz w:val="32"/>
          <w:szCs w:val="32"/>
        </w:rPr>
        <w:t>人才政策</w:t>
      </w:r>
      <w:r>
        <w:rPr>
          <w:rFonts w:hint="eastAsia" w:ascii="仿宋_GB2312" w:eastAsia="仿宋_GB2312"/>
          <w:sz w:val="32"/>
          <w:szCs w:val="32"/>
        </w:rPr>
        <w:t>发挥正向激励作用的主要体现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（六）高层次</w:t>
      </w:r>
      <w:r>
        <w:rPr>
          <w:rFonts w:ascii="仿宋_GB2312" w:eastAsia="仿宋_GB2312"/>
          <w:sz w:val="32"/>
          <w:szCs w:val="32"/>
        </w:rPr>
        <w:t>人才在</w:t>
      </w:r>
      <w:r>
        <w:rPr>
          <w:rFonts w:hint="eastAsia" w:ascii="仿宋_GB2312" w:eastAsia="仿宋_GB2312"/>
          <w:sz w:val="32"/>
          <w:szCs w:val="32"/>
        </w:rPr>
        <w:t>创新</w:t>
      </w:r>
      <w:r>
        <w:rPr>
          <w:rFonts w:ascii="仿宋_GB2312" w:eastAsia="仿宋_GB2312"/>
          <w:sz w:val="32"/>
          <w:szCs w:val="32"/>
        </w:rPr>
        <w:t>创业、科技成果转移转化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推动</w:t>
      </w:r>
      <w:r>
        <w:rPr>
          <w:rFonts w:hint="eastAsia" w:ascii="仿宋_GB2312" w:eastAsia="仿宋_GB2312"/>
          <w:sz w:val="32"/>
          <w:szCs w:val="32"/>
        </w:rPr>
        <w:t>产业</w:t>
      </w:r>
      <w:r>
        <w:rPr>
          <w:rFonts w:ascii="仿宋_GB2312" w:eastAsia="仿宋_GB2312"/>
          <w:sz w:val="32"/>
          <w:szCs w:val="32"/>
        </w:rPr>
        <w:t>结构转型升级方面存在的</w:t>
      </w:r>
      <w:r>
        <w:rPr>
          <w:rFonts w:hint="eastAsia" w:ascii="仿宋_GB2312" w:eastAsia="仿宋_GB2312"/>
          <w:sz w:val="32"/>
          <w:szCs w:val="32"/>
        </w:rPr>
        <w:t>主要</w:t>
      </w:r>
      <w:r>
        <w:rPr>
          <w:rFonts w:ascii="仿宋_GB2312" w:eastAsia="仿宋_GB2312"/>
          <w:sz w:val="32"/>
          <w:szCs w:val="32"/>
        </w:rPr>
        <w:t>困难和问题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（七）高层次人才在依托</w:t>
      </w:r>
      <w:r>
        <w:rPr>
          <w:rFonts w:ascii="仿宋_GB2312" w:eastAsia="仿宋_GB2312"/>
          <w:sz w:val="32"/>
          <w:szCs w:val="32"/>
        </w:rPr>
        <w:t>项目、平台、载体</w:t>
      </w:r>
      <w:r>
        <w:rPr>
          <w:rFonts w:hint="eastAsia" w:ascii="仿宋_GB2312" w:eastAsia="仿宋_GB2312"/>
          <w:sz w:val="32"/>
          <w:szCs w:val="32"/>
        </w:rPr>
        <w:t>和使用</w:t>
      </w:r>
      <w:r>
        <w:rPr>
          <w:rFonts w:ascii="仿宋_GB2312" w:eastAsia="仿宋_GB2312"/>
          <w:sz w:val="32"/>
          <w:szCs w:val="32"/>
        </w:rPr>
        <w:t>科研</w:t>
      </w:r>
      <w:r>
        <w:rPr>
          <w:rFonts w:hint="eastAsia" w:ascii="仿宋_GB2312" w:eastAsia="仿宋_GB2312"/>
          <w:sz w:val="32"/>
          <w:szCs w:val="32"/>
        </w:rPr>
        <w:t>仪器、</w:t>
      </w:r>
      <w:r>
        <w:rPr>
          <w:rFonts w:ascii="仿宋_GB2312" w:eastAsia="仿宋_GB2312"/>
          <w:sz w:val="32"/>
          <w:szCs w:val="32"/>
        </w:rPr>
        <w:t>基础设施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方面存在的</w:t>
      </w:r>
      <w:r>
        <w:rPr>
          <w:rFonts w:hint="eastAsia" w:ascii="仿宋_GB2312" w:eastAsia="仿宋_GB2312"/>
          <w:sz w:val="32"/>
          <w:szCs w:val="32"/>
        </w:rPr>
        <w:t>困难</w:t>
      </w:r>
      <w:r>
        <w:rPr>
          <w:rFonts w:ascii="仿宋_GB2312" w:eastAsia="仿宋_GB2312"/>
          <w:sz w:val="32"/>
          <w:szCs w:val="32"/>
        </w:rPr>
        <w:t>和问题。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（八）制约本地区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</w:rPr>
        <w:t>单位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</w:rPr>
        <w:t>整体</w:t>
      </w:r>
      <w:r>
        <w:rPr>
          <w:rFonts w:ascii="仿宋_GB2312" w:eastAsia="仿宋_GB2312"/>
          <w:sz w:val="32"/>
          <w:szCs w:val="32"/>
        </w:rPr>
        <w:t>科技创新能力</w:t>
      </w:r>
      <w:r>
        <w:rPr>
          <w:rFonts w:hint="eastAsia" w:ascii="仿宋_GB2312" w:eastAsia="仿宋_GB2312"/>
          <w:sz w:val="32"/>
          <w:szCs w:val="32"/>
        </w:rPr>
        <w:t>提升</w:t>
      </w:r>
      <w:r>
        <w:rPr>
          <w:rFonts w:ascii="仿宋_GB2312" w:eastAsia="仿宋_GB2312"/>
          <w:sz w:val="32"/>
          <w:szCs w:val="32"/>
        </w:rPr>
        <w:t>的主要因素是</w:t>
      </w:r>
      <w:r>
        <w:rPr>
          <w:rFonts w:hint="eastAsia" w:ascii="仿宋_GB2312" w:eastAsia="仿宋_GB2312"/>
          <w:sz w:val="32"/>
          <w:szCs w:val="32"/>
        </w:rPr>
        <w:t>什么</w:t>
      </w:r>
      <w:r>
        <w:rPr>
          <w:rFonts w:ascii="仿宋_GB2312" w:eastAsia="仿宋_GB2312"/>
          <w:sz w:val="32"/>
          <w:szCs w:val="32"/>
        </w:rPr>
        <w:t>。</w:t>
      </w: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（九）发挥</w:t>
      </w:r>
      <w:r>
        <w:rPr>
          <w:rFonts w:ascii="仿宋_GB2312" w:eastAsia="仿宋_GB2312"/>
          <w:sz w:val="32"/>
          <w:szCs w:val="32"/>
        </w:rPr>
        <w:t>高层次人才在推动高质量发展中作用的对策建议。</w:t>
      </w:r>
    </w:p>
    <w:p>
      <w:pPr>
        <w:spacing w:line="6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</w:t>
      </w:r>
      <w:r>
        <w:rPr>
          <w:rFonts w:ascii="黑体" w:hAnsi="黑体" w:eastAsia="黑体" w:cs="Times New Roman"/>
          <w:sz w:val="32"/>
          <w:szCs w:val="32"/>
        </w:rPr>
        <w:t>、调研形式</w:t>
      </w:r>
    </w:p>
    <w:p>
      <w:pPr>
        <w:spacing w:line="6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采取问卷调查和座谈研讨交流相结合的方式。</w:t>
      </w:r>
    </w:p>
    <w:p>
      <w:pPr>
        <w:spacing w:line="68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</w:t>
      </w:r>
      <w:r>
        <w:rPr>
          <w:rFonts w:ascii="黑体" w:hAnsi="黑体" w:eastAsia="黑体" w:cs="Times New Roman"/>
          <w:sz w:val="32"/>
          <w:szCs w:val="32"/>
        </w:rPr>
        <w:t>、调研</w:t>
      </w:r>
      <w:r>
        <w:rPr>
          <w:rFonts w:hint="eastAsia" w:ascii="黑体" w:hAnsi="黑体" w:eastAsia="黑体" w:cs="Times New Roman"/>
          <w:sz w:val="32"/>
          <w:szCs w:val="32"/>
        </w:rPr>
        <w:t>安排</w:t>
      </w:r>
    </w:p>
    <w:p>
      <w:pPr>
        <w:spacing w:line="68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（一）时间和地点</w:t>
      </w:r>
    </w:p>
    <w:p>
      <w:pPr>
        <w:spacing w:line="6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ascii="Times New Roman" w:hAnsi="Times New Roman" w:eastAsia="仿宋_GB2312" w:cs="Times New Roman"/>
          <w:sz w:val="32"/>
          <w:szCs w:val="32"/>
        </w:rPr>
        <w:t>区内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盟市（5月</w:t>
      </w:r>
      <w:r>
        <w:rPr>
          <w:rFonts w:ascii="Times New Roman" w:hAnsi="Times New Roman" w:eastAsia="仿宋_GB2312" w:cs="Times New Roman"/>
          <w:sz w:val="32"/>
          <w:szCs w:val="32"/>
        </w:rPr>
        <w:t>21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日</w:t>
      </w:r>
      <w:r>
        <w:rPr>
          <w:rFonts w:hint="eastAsia" w:ascii="仿宋" w:hAnsi="仿宋" w:eastAsia="仿宋" w:cs="Times New Roman"/>
          <w:sz w:val="32"/>
          <w:szCs w:val="32"/>
        </w:rPr>
        <w:t>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5月24日）</w:t>
      </w:r>
    </w:p>
    <w:p>
      <w:pPr>
        <w:spacing w:line="6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呼和浩特市、包头市、通辽市</w:t>
      </w:r>
    </w:p>
    <w:p>
      <w:pPr>
        <w:spacing w:line="6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</w:t>
      </w:r>
      <w:r>
        <w:rPr>
          <w:rFonts w:ascii="Times New Roman" w:hAnsi="Times New Roman" w:eastAsia="仿宋_GB2312" w:cs="Times New Roman"/>
          <w:sz w:val="32"/>
          <w:szCs w:val="32"/>
        </w:rPr>
        <w:t>区外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省份（5月26日</w:t>
      </w:r>
      <w:r>
        <w:rPr>
          <w:rFonts w:hint="eastAsia" w:ascii="仿宋" w:hAnsi="仿宋" w:eastAsia="仿宋" w:cs="Times New Roman"/>
          <w:sz w:val="32"/>
          <w:szCs w:val="32"/>
        </w:rPr>
        <w:t>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5月30日）</w:t>
      </w:r>
    </w:p>
    <w:p>
      <w:pPr>
        <w:spacing w:line="680" w:lineRule="exact"/>
        <w:ind w:firstLine="640" w:firstLineChars="20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（二）调研对象</w:t>
      </w:r>
    </w:p>
    <w:p>
      <w:pPr>
        <w:spacing w:line="680" w:lineRule="exact"/>
        <w:ind w:left="638" w:leftChars="30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1.区内盟市</w:t>
      </w:r>
    </w:p>
    <w:p>
      <w:pPr>
        <w:spacing w:line="680" w:lineRule="exact"/>
        <w:ind w:left="638" w:leftChars="304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呼和浩特：高校+科研机构+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园区+中小企业 </w:t>
      </w:r>
    </w:p>
    <w:p>
      <w:pPr>
        <w:spacing w:line="6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头：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</w:t>
      </w:r>
      <w:r>
        <w:rPr>
          <w:rFonts w:ascii="Times New Roman" w:hAnsi="Times New Roman" w:eastAsia="仿宋_GB2312" w:cs="Times New Roman"/>
          <w:sz w:val="32"/>
          <w:szCs w:val="32"/>
        </w:rPr>
        <w:t>园区+国企、央企</w:t>
      </w:r>
    </w:p>
    <w:p>
      <w:pPr>
        <w:spacing w:line="6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</w:rPr>
        <w:t>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辽：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科技</w:t>
      </w:r>
      <w:r>
        <w:rPr>
          <w:rFonts w:ascii="Times New Roman" w:hAnsi="Times New Roman" w:eastAsia="仿宋_GB2312" w:cs="Times New Roman"/>
          <w:sz w:val="32"/>
          <w:szCs w:val="32"/>
        </w:rPr>
        <w:t>园区+企业</w:t>
      </w:r>
    </w:p>
    <w:p>
      <w:pPr>
        <w:spacing w:line="6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2.区外省份</w:t>
      </w:r>
    </w:p>
    <w:p>
      <w:pPr>
        <w:spacing w:line="6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科技</w:t>
      </w:r>
      <w:r>
        <w:rPr>
          <w:rFonts w:ascii="Times New Roman" w:hAnsi="Times New Roman" w:eastAsia="仿宋_GB2312" w:cs="Times New Roman"/>
          <w:sz w:val="32"/>
          <w:szCs w:val="32"/>
        </w:rPr>
        <w:t>管理部门</w:t>
      </w:r>
    </w:p>
    <w:p>
      <w:pPr>
        <w:spacing w:line="6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（三）调研人员</w:t>
      </w:r>
    </w:p>
    <w:p>
      <w:pPr>
        <w:spacing w:line="6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组  长：张志宽  科技厅党组成员、副厅长</w:t>
      </w:r>
    </w:p>
    <w:p>
      <w:pPr>
        <w:spacing w:line="6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成  员：科技厅</w:t>
      </w:r>
      <w:r>
        <w:rPr>
          <w:rFonts w:ascii="Times New Roman" w:hAnsi="Times New Roman" w:eastAsia="仿宋_GB2312" w:cs="Times New Roman"/>
          <w:sz w:val="32"/>
          <w:szCs w:val="32"/>
        </w:rPr>
        <w:t>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关</w:t>
      </w:r>
      <w:r>
        <w:rPr>
          <w:rFonts w:ascii="Times New Roman" w:hAnsi="Times New Roman" w:eastAsia="仿宋_GB2312" w:cs="Times New Roman"/>
          <w:sz w:val="32"/>
          <w:szCs w:val="32"/>
        </w:rPr>
        <w:t>处室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工作人员</w:t>
      </w:r>
    </w:p>
    <w:p>
      <w:pPr>
        <w:spacing w:line="68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83F5E"/>
    <w:rsid w:val="4BF8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EF3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2019-05-22T01:04:00Z</dcterms:created>
  <dc:creator>MPA</dc:creator>
  <cp:lastModifiedBy>MPA</cp:lastModifiedBy>
  <dcterms:modified xsi:type="dcterms:W3CDTF">2019-05-22T01:04:43Z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