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00" w:line="360" w:lineRule="exact"/>
        <w:jc w:val="left"/>
        <w:rPr>
          <w:rFonts w:ascii="Times New Roman" w:hAnsi="Times New Roman" w:eastAsia="黑体"/>
          <w:bCs/>
          <w:kern w:val="0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</w:rPr>
        <w:t>附件</w:t>
      </w:r>
    </w:p>
    <w:p>
      <w:pPr>
        <w:widowControl/>
        <w:shd w:val="clear" w:color="auto" w:fill="FFFFFF"/>
        <w:spacing w:after="200" w:line="500" w:lineRule="exact"/>
        <w:jc w:val="left"/>
        <w:rPr>
          <w:rFonts w:ascii="Times New Roman" w:hAnsi="Times New Roman" w:eastAsia="仿宋_GB2312"/>
          <w:b/>
          <w:bCs/>
          <w:kern w:val="0"/>
          <w:sz w:val="32"/>
          <w:szCs w:val="32"/>
        </w:rPr>
      </w:pPr>
    </w:p>
    <w:p>
      <w:pPr>
        <w:widowControl/>
        <w:spacing w:after="100" w:afterAutospacing="1" w:line="500" w:lineRule="exact"/>
        <w:jc w:val="center"/>
        <w:outlineLvl w:val="2"/>
        <w:rPr>
          <w:rFonts w:ascii="宋体" w:hAnsi="宋体"/>
          <w:b/>
          <w:bCs/>
          <w:kern w:val="0"/>
          <w:sz w:val="44"/>
          <w:szCs w:val="36"/>
        </w:rPr>
      </w:pPr>
      <w:r>
        <w:rPr>
          <w:rFonts w:ascii="宋体" w:hAnsi="宋体"/>
          <w:b/>
          <w:bCs/>
          <w:kern w:val="0"/>
          <w:sz w:val="44"/>
          <w:szCs w:val="36"/>
        </w:rPr>
        <w:t>第七届中国创新创业大赛（内蒙古赛区）</w:t>
      </w:r>
    </w:p>
    <w:p>
      <w:pPr>
        <w:widowControl/>
        <w:spacing w:after="289" w:afterLines="50" w:line="500" w:lineRule="exact"/>
        <w:jc w:val="center"/>
        <w:outlineLvl w:val="2"/>
        <w:rPr>
          <w:rFonts w:ascii="宋体" w:hAnsi="宋体"/>
          <w:b/>
          <w:bCs/>
          <w:kern w:val="0"/>
          <w:sz w:val="44"/>
          <w:szCs w:val="36"/>
        </w:rPr>
      </w:pPr>
      <w:r>
        <w:rPr>
          <w:rFonts w:ascii="宋体" w:hAnsi="宋体"/>
          <w:b/>
          <w:bCs/>
          <w:kern w:val="0"/>
          <w:sz w:val="44"/>
          <w:szCs w:val="36"/>
        </w:rPr>
        <w:t>晋</w:t>
      </w:r>
      <w:r>
        <w:rPr>
          <w:rFonts w:hint="eastAsia" w:ascii="宋体" w:hAnsi="宋体"/>
          <w:b/>
          <w:bCs/>
          <w:kern w:val="0"/>
          <w:sz w:val="44"/>
          <w:szCs w:val="36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36"/>
        </w:rPr>
        <w:t>级</w:t>
      </w:r>
      <w:r>
        <w:rPr>
          <w:rFonts w:hint="eastAsia" w:ascii="宋体" w:hAnsi="宋体"/>
          <w:b/>
          <w:bCs/>
          <w:kern w:val="0"/>
          <w:sz w:val="44"/>
          <w:szCs w:val="36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36"/>
        </w:rPr>
        <w:t>决</w:t>
      </w:r>
      <w:r>
        <w:rPr>
          <w:rFonts w:hint="eastAsia" w:ascii="宋体" w:hAnsi="宋体"/>
          <w:b/>
          <w:bCs/>
          <w:kern w:val="0"/>
          <w:sz w:val="44"/>
          <w:szCs w:val="36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36"/>
        </w:rPr>
        <w:t>赛</w:t>
      </w:r>
      <w:r>
        <w:rPr>
          <w:rFonts w:hint="eastAsia" w:ascii="宋体" w:hAnsi="宋体"/>
          <w:b/>
          <w:bCs/>
          <w:kern w:val="0"/>
          <w:sz w:val="44"/>
          <w:szCs w:val="36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36"/>
        </w:rPr>
        <w:t>名</w:t>
      </w:r>
      <w:r>
        <w:rPr>
          <w:rFonts w:hint="eastAsia" w:ascii="宋体" w:hAnsi="宋体"/>
          <w:b/>
          <w:bCs/>
          <w:kern w:val="0"/>
          <w:sz w:val="44"/>
          <w:szCs w:val="36"/>
        </w:rPr>
        <w:t xml:space="preserve"> </w:t>
      </w:r>
      <w:r>
        <w:rPr>
          <w:rFonts w:ascii="宋体" w:hAnsi="宋体"/>
          <w:b/>
          <w:bCs/>
          <w:kern w:val="0"/>
          <w:sz w:val="44"/>
          <w:szCs w:val="36"/>
        </w:rPr>
        <w:t>单</w:t>
      </w:r>
    </w:p>
    <w:p>
      <w:pPr>
        <w:widowControl/>
        <w:spacing w:after="200" w:line="360" w:lineRule="exact"/>
        <w:ind w:firstLine="582" w:firstLineChars="200"/>
        <w:jc w:val="left"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/>
          <w:b/>
          <w:kern w:val="0"/>
          <w:sz w:val="30"/>
          <w:szCs w:val="30"/>
        </w:rPr>
        <w:t>一、初创企业组晋级名单</w:t>
      </w:r>
    </w:p>
    <w:tbl>
      <w:tblPr>
        <w:tblStyle w:val="5"/>
        <w:tblW w:w="83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523"/>
        <w:gridCol w:w="1985"/>
        <w:gridCol w:w="2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内蒙古墨士科技有限公司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内蒙古智控达科技有限公司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内蒙古多曰商贸有限公司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内蒙古奇略信息技术有限公司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呼和浩特市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内蒙古苏伦嘎文化发展有限公司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通辽市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内蒙古众谊环保科技股份有限公司通辽分公司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通辽市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优利康达（乌兰察布）新能源科技有限公司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内蒙古金色亚麻生物科技有限公司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乌兰察布市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内蒙古上维天启科技发展有限公司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内蒙古天星智能软件科技有限责任公司鄂尔多斯市分公司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广州亿高美生物科技有限公司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内蒙古银石新材料科技有限公司</w:t>
            </w:r>
          </w:p>
        </w:tc>
        <w:tc>
          <w:tcPr>
            <w:tcW w:w="1985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鄂尔多斯市</w:t>
            </w:r>
          </w:p>
        </w:tc>
        <w:tc>
          <w:tcPr>
            <w:tcW w:w="2227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新能源及节能环保</w:t>
            </w:r>
          </w:p>
        </w:tc>
      </w:tr>
    </w:tbl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  <w:r>
        <w:rPr>
          <w:rFonts w:ascii="Times New Roman" w:hAnsi="Times New Roman" w:eastAsia="黑体"/>
          <w:kern w:val="0"/>
          <w:sz w:val="30"/>
          <w:szCs w:val="30"/>
        </w:rPr>
        <w:t xml:space="preserve">    二、成长企业组晋级名单</w:t>
      </w:r>
    </w:p>
    <w:tbl>
      <w:tblPr>
        <w:tblStyle w:val="5"/>
        <w:tblW w:w="81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3523"/>
        <w:gridCol w:w="1697"/>
        <w:gridCol w:w="2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169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所属盟市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内蒙古蒙草草原生态大数据研究院有限公司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内蒙古达智能源科技有限公司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内蒙古立业会计有限公司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内蒙古优米家置业顾问有限公司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互联网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内蒙古印象蒙古文化传播有限公司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呼和浩特市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内蒙古卡乐思稀土环保颜料有限责任公司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包头市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新材料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包头昊明稀土新电源科技有限公司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包头市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爱放牧（兴安盟）生物质新材料有限公司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兴安盟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新能源及节能环保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龙鼎（内蒙古）农业股份有限公司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兴安盟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内蒙古锦溪科技有限公司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通辽市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先进制造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赤峰赛佰诺制药有限公司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赤峰市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生物医药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64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352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内蒙古全利路肩成型设备有限公司</w:t>
            </w:r>
          </w:p>
        </w:tc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鄂尔多斯市</w:t>
            </w:r>
          </w:p>
        </w:tc>
        <w:tc>
          <w:tcPr>
            <w:tcW w:w="2273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</w:rPr>
              <w:t>新能源及节能环保</w:t>
            </w:r>
          </w:p>
        </w:tc>
      </w:tr>
    </w:tbl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p>
      <w:pPr>
        <w:widowControl/>
        <w:spacing w:after="200" w:line="360" w:lineRule="exact"/>
        <w:ind w:firstLine="582" w:firstLineChars="200"/>
        <w:jc w:val="left"/>
        <w:rPr>
          <w:rFonts w:ascii="Times New Roman" w:hAnsi="Times New Roman"/>
          <w:vanish/>
          <w:kern w:val="0"/>
          <w:sz w:val="28"/>
          <w:szCs w:val="28"/>
        </w:rPr>
      </w:pPr>
      <w:r>
        <w:rPr>
          <w:rFonts w:ascii="Times New Roman" w:hAnsi="Times New Roman" w:eastAsia="黑体"/>
          <w:kern w:val="0"/>
          <w:sz w:val="30"/>
          <w:szCs w:val="30"/>
        </w:rPr>
        <w:t>三、团队组晋级名单</w:t>
      </w:r>
    </w:p>
    <w:p>
      <w:pPr>
        <w:widowControl/>
        <w:spacing w:after="200" w:line="360" w:lineRule="exact"/>
        <w:jc w:val="left"/>
        <w:rPr>
          <w:rFonts w:ascii="Times New Roman" w:hAnsi="Times New Roman" w:eastAsia="黑体"/>
          <w:vanish/>
          <w:kern w:val="0"/>
          <w:sz w:val="30"/>
          <w:szCs w:val="30"/>
        </w:rPr>
      </w:pPr>
      <w:r>
        <w:rPr>
          <w:rFonts w:ascii="Times New Roman" w:hAnsi="Times New Roman" w:eastAsia="黑体"/>
          <w:vanish/>
          <w:kern w:val="0"/>
          <w:sz w:val="30"/>
          <w:szCs w:val="30"/>
        </w:rPr>
        <w:t>二、成长企业组晋级复赛名单</w:t>
      </w:r>
    </w:p>
    <w:p>
      <w:pPr>
        <w:widowControl/>
        <w:spacing w:after="200" w:line="360" w:lineRule="exact"/>
        <w:jc w:val="left"/>
        <w:rPr>
          <w:rFonts w:ascii="Times New Roman" w:hAnsi="Times New Roman" w:eastAsia="黑体"/>
          <w:kern w:val="0"/>
          <w:sz w:val="30"/>
          <w:szCs w:val="30"/>
        </w:rPr>
      </w:pPr>
    </w:p>
    <w:tbl>
      <w:tblPr>
        <w:tblStyle w:val="5"/>
        <w:tblW w:w="821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2693"/>
        <w:gridCol w:w="3291"/>
        <w:gridCol w:w="1701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szCs w:val="24"/>
              </w:rPr>
              <w:t>所在盟市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中国航天科工集团第六研究院四十六所柔性复合材料众创团队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大通道通信用便携充气天线柔性反射面及囊体研制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晓世界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固伦恪靖公主 公主府VR展示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内蒙古绿品园环保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智能网格垃圾分类回收系统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云谷生命科技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均配方给养机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三维数字科技团队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三维数字科技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智能制造研发团队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定制化智能生产线控制系统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新型聚酰亚胺气凝胶研发团队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新型柔性聚酰亚胺气凝胶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呼和浩特市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蒙中药种苗培育团队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蒙中药种苗繁育技术开发与产品推广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 xml:space="preserve">内蒙古石墨烯材料研究团队 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大规模低成本石墨烯粉体制备产业化项目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包头市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商都县科技特派员工作站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一种马铃薯种衣剂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乌兰察布市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点墨成金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高性能石墨烯制品导电浆料研发项目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乌兰察布市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27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匠心力行</w:t>
            </w:r>
          </w:p>
        </w:tc>
        <w:tc>
          <w:tcPr>
            <w:tcW w:w="329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布袋沙障铺设机</w:t>
            </w:r>
          </w:p>
        </w:tc>
        <w:tc>
          <w:tcPr>
            <w:tcW w:w="1701" w:type="dxa"/>
            <w:shd w:val="clear" w:color="auto" w:fill="FFFFF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鄂尔多斯市</w:t>
            </w:r>
          </w:p>
        </w:tc>
      </w:tr>
    </w:tbl>
    <w:p>
      <w:pPr>
        <w:spacing w:line="360" w:lineRule="exact"/>
        <w:rPr>
          <w:rFonts w:ascii="Times New Roman" w:hAnsi="Times New Roman"/>
        </w:rPr>
      </w:pPr>
    </w:p>
    <w:p>
      <w:pPr>
        <w:spacing w:line="360" w:lineRule="exact"/>
        <w:rPr>
          <w:rFonts w:ascii="Times New Roman" w:hAnsi="Times New Roman"/>
        </w:rPr>
      </w:pPr>
    </w:p>
    <w:p>
      <w:pPr>
        <w:pStyle w:val="9"/>
        <w:spacing w:line="360" w:lineRule="exact"/>
        <w:ind w:firstLine="622"/>
        <w:rPr>
          <w:rFonts w:ascii="仿宋" w:hAnsi="仿宋" w:eastAsia="仿宋"/>
          <w:spacing w:val="0"/>
          <w:sz w:val="32"/>
          <w:szCs w:val="32"/>
        </w:rPr>
      </w:pPr>
    </w:p>
    <w:p>
      <w:pPr>
        <w:pStyle w:val="9"/>
        <w:spacing w:line="360" w:lineRule="exact"/>
        <w:ind w:firstLine="0" w:firstLineChars="0"/>
        <w:rPr>
          <w:rFonts w:ascii="仿宋" w:hAnsi="仿宋" w:eastAsia="仿宋"/>
          <w:spacing w:val="0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98" w:right="1474" w:bottom="1871" w:left="1588" w:header="851" w:footer="1531" w:gutter="0"/>
      <w:pgNumType w:fmt="numberInDash" w:start="1"/>
      <w:cols w:space="425" w:num="1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4 -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E0"/>
    <w:rsid w:val="002134E0"/>
    <w:rsid w:val="00227413"/>
    <w:rsid w:val="00DB71E8"/>
    <w:rsid w:val="00E010C0"/>
    <w:rsid w:val="7DC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  <w:style w:type="character" w:customStyle="1" w:styleId="8">
    <w:name w:val="页脚 Char"/>
    <w:uiPriority w:val="99"/>
    <w:rPr>
      <w:sz w:val="18"/>
      <w:szCs w:val="18"/>
    </w:rPr>
  </w:style>
  <w:style w:type="paragraph" w:customStyle="1" w:styleId="9">
    <w:name w:val="局发文正文"/>
    <w:basedOn w:val="1"/>
    <w:uiPriority w:val="0"/>
    <w:pPr>
      <w:adjustRightInd w:val="0"/>
      <w:spacing w:line="600" w:lineRule="exact"/>
      <w:ind w:firstLine="200" w:firstLineChars="200"/>
      <w:textAlignment w:val="baseline"/>
    </w:pPr>
    <w:rPr>
      <w:rFonts w:ascii="仿宋_GB2312" w:hAnsi="Times New Roman" w:eastAsia="仿宋_GB2312"/>
      <w:caps/>
      <w:spacing w:val="6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240</Words>
  <Characters>1370</Characters>
  <Lines>11</Lines>
  <Paragraphs>3</Paragraphs>
  <TotalTime>22</TotalTime>
  <ScaleCrop>false</ScaleCrop>
  <LinksUpToDate>false</LinksUpToDate>
  <CharactersWithSpaces>1607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2018-08-01T02:06:00Z</dcterms:created>
  <dc:creator>李艳丽</dc:creator>
  <cp:lastModifiedBy>Administrator</cp:lastModifiedBy>
  <dcterms:modified xsi:type="dcterms:W3CDTF">2018-08-01T02:25:56Z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